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E0FEC" w14:textId="3D081BA9" w:rsidR="00B521AD" w:rsidRPr="004B5397" w:rsidRDefault="00F6364B" w:rsidP="0005622E">
      <w:pPr>
        <w:ind w:right="-330"/>
        <w:jc w:val="center"/>
        <w:rPr>
          <w:rFonts w:ascii="Arial" w:hAnsi="Arial" w:cs="Arial"/>
          <w:b/>
          <w:bCs/>
          <w:color w:val="FFFFFF" w:themeColor="background1"/>
          <w:sz w:val="22"/>
          <w:szCs w:val="22"/>
          <w:lang w:val="en-GB"/>
        </w:rPr>
      </w:pPr>
    </w:p>
    <w:p w14:paraId="6C0CFA57" w14:textId="2DC1E8DE" w:rsidR="004B5397" w:rsidRPr="002603C3" w:rsidRDefault="005665CC">
      <w:pPr>
        <w:rPr>
          <w:rFonts w:ascii="Arial" w:hAnsi="Arial" w:cs="Arial"/>
          <w:b/>
          <w:bCs/>
          <w:color w:val="4D5F80"/>
          <w:sz w:val="60"/>
          <w:szCs w:val="60"/>
        </w:rPr>
      </w:pPr>
      <w:r w:rsidRPr="002603C3">
        <w:rPr>
          <w:rFonts w:ascii="Arial" w:hAnsi="Arial" w:cs="Arial"/>
          <w:b/>
          <w:bCs/>
          <w:color w:val="4D5F80"/>
          <w:sz w:val="60"/>
          <w:szCs w:val="60"/>
        </w:rPr>
        <w:t>Job Description</w:t>
      </w:r>
    </w:p>
    <w:tbl>
      <w:tblPr>
        <w:tblStyle w:val="TableGrid"/>
        <w:tblpPr w:leftFromText="180" w:rightFromText="180" w:vertAnchor="text" w:horzAnchor="margin" w:tblpY="345"/>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508"/>
      </w:tblGrid>
      <w:tr w:rsidR="004B5397" w:rsidRPr="002603C3" w14:paraId="25376E9C" w14:textId="77777777" w:rsidTr="0075396A">
        <w:tc>
          <w:tcPr>
            <w:tcW w:w="1843" w:type="dxa"/>
            <w:shd w:val="clear" w:color="auto" w:fill="auto"/>
          </w:tcPr>
          <w:p w14:paraId="63C33E19" w14:textId="77777777" w:rsidR="004B5397" w:rsidRPr="002603C3" w:rsidRDefault="004B5397" w:rsidP="00107B5C">
            <w:pPr>
              <w:rPr>
                <w:rFonts w:ascii="Arial" w:eastAsiaTheme="minorHAnsi" w:hAnsi="Arial" w:cs="Arial"/>
                <w:b/>
                <w:color w:val="4D5F80"/>
                <w:sz w:val="22"/>
                <w:szCs w:val="22"/>
              </w:rPr>
            </w:pPr>
            <w:r w:rsidRPr="002603C3">
              <w:rPr>
                <w:rFonts w:ascii="Arial" w:eastAsiaTheme="minorHAnsi" w:hAnsi="Arial" w:cs="Arial"/>
                <w:b/>
                <w:color w:val="4D5F80"/>
                <w:sz w:val="22"/>
                <w:szCs w:val="22"/>
              </w:rPr>
              <w:t>Job Title</w:t>
            </w:r>
          </w:p>
        </w:tc>
        <w:tc>
          <w:tcPr>
            <w:tcW w:w="7508" w:type="dxa"/>
            <w:shd w:val="clear" w:color="auto" w:fill="auto"/>
          </w:tcPr>
          <w:p w14:paraId="54323566" w14:textId="1ED02E63" w:rsidR="004B5397" w:rsidRPr="002603C3" w:rsidRDefault="005806F7" w:rsidP="00107B5C">
            <w:pPr>
              <w:rPr>
                <w:rFonts w:ascii="Arial" w:eastAsiaTheme="minorHAnsi" w:hAnsi="Arial" w:cs="Arial"/>
                <w:sz w:val="22"/>
                <w:szCs w:val="22"/>
              </w:rPr>
            </w:pPr>
            <w:r>
              <w:rPr>
                <w:rFonts w:ascii="Arial" w:eastAsiaTheme="minorHAnsi" w:hAnsi="Arial" w:cs="Arial"/>
                <w:sz w:val="22"/>
                <w:szCs w:val="22"/>
              </w:rPr>
              <w:t xml:space="preserve">Senior </w:t>
            </w:r>
            <w:r w:rsidR="00035514">
              <w:rPr>
                <w:rFonts w:ascii="Arial" w:eastAsiaTheme="minorHAnsi" w:hAnsi="Arial" w:cs="Arial"/>
                <w:sz w:val="22"/>
                <w:szCs w:val="22"/>
              </w:rPr>
              <w:t>Data</w:t>
            </w:r>
            <w:r>
              <w:rPr>
                <w:rFonts w:ascii="Arial" w:eastAsiaTheme="minorHAnsi" w:hAnsi="Arial" w:cs="Arial"/>
                <w:sz w:val="22"/>
                <w:szCs w:val="22"/>
              </w:rPr>
              <w:t xml:space="preserve"> Analyst </w:t>
            </w:r>
          </w:p>
        </w:tc>
      </w:tr>
      <w:tr w:rsidR="004B5397" w:rsidRPr="002603C3" w14:paraId="3FACE412" w14:textId="77777777" w:rsidTr="0075396A">
        <w:tc>
          <w:tcPr>
            <w:tcW w:w="1843" w:type="dxa"/>
            <w:shd w:val="clear" w:color="auto" w:fill="auto"/>
          </w:tcPr>
          <w:p w14:paraId="5A9B275E" w14:textId="5E24A26F" w:rsidR="004B5397" w:rsidRPr="002603C3" w:rsidRDefault="005C39EE" w:rsidP="00107B5C">
            <w:pPr>
              <w:rPr>
                <w:rFonts w:ascii="Arial" w:eastAsiaTheme="minorHAnsi" w:hAnsi="Arial" w:cs="Arial"/>
                <w:b/>
                <w:color w:val="4D5F80"/>
                <w:sz w:val="22"/>
                <w:szCs w:val="22"/>
              </w:rPr>
            </w:pPr>
            <w:r w:rsidRPr="002603C3">
              <w:rPr>
                <w:rFonts w:ascii="Arial" w:hAnsi="Arial" w:cs="Arial"/>
                <w:b/>
                <w:color w:val="4D5F80"/>
                <w:sz w:val="22"/>
                <w:szCs w:val="22"/>
              </w:rPr>
              <w:t>Organi</w:t>
            </w:r>
            <w:r w:rsidR="00945F00">
              <w:rPr>
                <w:rFonts w:ascii="Arial" w:hAnsi="Arial" w:cs="Arial"/>
                <w:b/>
                <w:color w:val="4D5F80"/>
                <w:sz w:val="22"/>
                <w:szCs w:val="22"/>
              </w:rPr>
              <w:t>s</w:t>
            </w:r>
            <w:r w:rsidRPr="002603C3">
              <w:rPr>
                <w:rFonts w:ascii="Arial" w:hAnsi="Arial" w:cs="Arial"/>
                <w:b/>
                <w:color w:val="4D5F80"/>
                <w:sz w:val="22"/>
                <w:szCs w:val="22"/>
              </w:rPr>
              <w:t>ation</w:t>
            </w:r>
          </w:p>
        </w:tc>
        <w:tc>
          <w:tcPr>
            <w:tcW w:w="7508" w:type="dxa"/>
            <w:shd w:val="clear" w:color="auto" w:fill="auto"/>
          </w:tcPr>
          <w:p w14:paraId="0D42330B" w14:textId="77777777" w:rsidR="004B5397" w:rsidRPr="002603C3" w:rsidRDefault="004B5397" w:rsidP="00107B5C">
            <w:pPr>
              <w:rPr>
                <w:rFonts w:ascii="Arial" w:eastAsiaTheme="minorHAnsi" w:hAnsi="Arial" w:cs="Arial"/>
                <w:sz w:val="22"/>
                <w:szCs w:val="22"/>
              </w:rPr>
            </w:pPr>
            <w:r w:rsidRPr="002603C3">
              <w:rPr>
                <w:rFonts w:ascii="Arial" w:eastAsiaTheme="minorHAnsi" w:hAnsi="Arial" w:cs="Arial"/>
                <w:sz w:val="22"/>
                <w:szCs w:val="22"/>
              </w:rPr>
              <w:t>Imperial College Health Partners</w:t>
            </w:r>
          </w:p>
        </w:tc>
      </w:tr>
      <w:tr w:rsidR="004B5397" w:rsidRPr="002603C3" w14:paraId="71F62FB2" w14:textId="77777777" w:rsidTr="0075396A">
        <w:tc>
          <w:tcPr>
            <w:tcW w:w="1843" w:type="dxa"/>
            <w:shd w:val="clear" w:color="auto" w:fill="auto"/>
          </w:tcPr>
          <w:p w14:paraId="66B64D6B" w14:textId="77777777" w:rsidR="004B5397" w:rsidRPr="002603C3" w:rsidRDefault="004B5397" w:rsidP="00107B5C">
            <w:pPr>
              <w:rPr>
                <w:rFonts w:ascii="Arial" w:hAnsi="Arial" w:cs="Arial"/>
                <w:b/>
                <w:color w:val="4D5F80"/>
                <w:sz w:val="22"/>
                <w:szCs w:val="22"/>
              </w:rPr>
            </w:pPr>
            <w:r w:rsidRPr="002603C3">
              <w:rPr>
                <w:rFonts w:ascii="Arial" w:hAnsi="Arial" w:cs="Arial"/>
                <w:b/>
                <w:color w:val="4D5F80"/>
                <w:sz w:val="22"/>
                <w:szCs w:val="22"/>
              </w:rPr>
              <w:t>P</w:t>
            </w:r>
            <w:r w:rsidRPr="002603C3">
              <w:rPr>
                <w:rFonts w:ascii="Arial" w:hAnsi="Arial" w:cs="Arial"/>
                <w:b/>
                <w:color w:val="4D5F80"/>
                <w:spacing w:val="3"/>
                <w:sz w:val="22"/>
                <w:szCs w:val="22"/>
              </w:rPr>
              <w:t>a</w:t>
            </w:r>
            <w:r w:rsidRPr="002603C3">
              <w:rPr>
                <w:rFonts w:ascii="Arial" w:hAnsi="Arial" w:cs="Arial"/>
                <w:b/>
                <w:color w:val="4D5F80"/>
                <w:sz w:val="22"/>
                <w:szCs w:val="22"/>
              </w:rPr>
              <w:t>y</w:t>
            </w:r>
            <w:r w:rsidRPr="002603C3">
              <w:rPr>
                <w:rFonts w:ascii="Arial" w:hAnsi="Arial" w:cs="Arial"/>
                <w:b/>
                <w:color w:val="4D5F80"/>
                <w:spacing w:val="-7"/>
                <w:sz w:val="22"/>
                <w:szCs w:val="22"/>
              </w:rPr>
              <w:t xml:space="preserve"> </w:t>
            </w:r>
            <w:r w:rsidRPr="002603C3">
              <w:rPr>
                <w:rFonts w:ascii="Arial" w:hAnsi="Arial" w:cs="Arial"/>
                <w:b/>
                <w:color w:val="4D5F80"/>
                <w:sz w:val="22"/>
                <w:szCs w:val="22"/>
              </w:rPr>
              <w:t>Band</w:t>
            </w:r>
          </w:p>
        </w:tc>
        <w:tc>
          <w:tcPr>
            <w:tcW w:w="7508" w:type="dxa"/>
            <w:shd w:val="clear" w:color="auto" w:fill="auto"/>
          </w:tcPr>
          <w:p w14:paraId="7AC4FBA0" w14:textId="49F0490D" w:rsidR="004B5397" w:rsidRPr="002603C3" w:rsidRDefault="00945F00" w:rsidP="00107B5C">
            <w:pPr>
              <w:tabs>
                <w:tab w:val="left" w:pos="1275"/>
              </w:tabs>
              <w:ind w:left="-668" w:firstLine="668"/>
              <w:rPr>
                <w:rFonts w:ascii="Arial" w:eastAsiaTheme="minorHAnsi" w:hAnsi="Arial" w:cs="Arial"/>
                <w:sz w:val="22"/>
                <w:szCs w:val="22"/>
              </w:rPr>
            </w:pPr>
            <w:r>
              <w:rPr>
                <w:rFonts w:ascii="Arial" w:eastAsiaTheme="minorHAnsi" w:hAnsi="Arial" w:cs="Arial"/>
                <w:sz w:val="22"/>
                <w:szCs w:val="22"/>
              </w:rPr>
              <w:t xml:space="preserve">AfC </w:t>
            </w:r>
            <w:r w:rsidR="004B5397" w:rsidRPr="002603C3">
              <w:rPr>
                <w:rFonts w:ascii="Arial" w:eastAsiaTheme="minorHAnsi" w:hAnsi="Arial" w:cs="Arial"/>
                <w:sz w:val="22"/>
                <w:szCs w:val="22"/>
              </w:rPr>
              <w:t xml:space="preserve">Band </w:t>
            </w:r>
            <w:r w:rsidR="00996F80">
              <w:rPr>
                <w:rFonts w:ascii="Arial" w:eastAsiaTheme="minorHAnsi" w:hAnsi="Arial" w:cs="Arial"/>
                <w:sz w:val="22"/>
                <w:szCs w:val="22"/>
              </w:rPr>
              <w:t>8</w:t>
            </w:r>
            <w:r w:rsidR="0055296D">
              <w:rPr>
                <w:rFonts w:ascii="Arial" w:eastAsiaTheme="minorHAnsi" w:hAnsi="Arial" w:cs="Arial"/>
                <w:sz w:val="22"/>
                <w:szCs w:val="22"/>
              </w:rPr>
              <w:t>a</w:t>
            </w:r>
          </w:p>
        </w:tc>
      </w:tr>
      <w:tr w:rsidR="004B5397" w:rsidRPr="002603C3" w14:paraId="1B9CD5D2" w14:textId="77777777" w:rsidTr="0075396A">
        <w:tc>
          <w:tcPr>
            <w:tcW w:w="1843" w:type="dxa"/>
            <w:shd w:val="clear" w:color="auto" w:fill="auto"/>
          </w:tcPr>
          <w:p w14:paraId="0B1AC489" w14:textId="77777777" w:rsidR="004B5397" w:rsidRPr="002603C3" w:rsidRDefault="004B5397" w:rsidP="00107B5C">
            <w:pPr>
              <w:rPr>
                <w:rFonts w:ascii="Arial" w:hAnsi="Arial" w:cs="Arial"/>
                <w:b/>
                <w:color w:val="4D5F80"/>
                <w:sz w:val="22"/>
                <w:szCs w:val="22"/>
              </w:rPr>
            </w:pPr>
            <w:r w:rsidRPr="002603C3">
              <w:rPr>
                <w:rFonts w:ascii="Arial" w:hAnsi="Arial" w:cs="Arial"/>
                <w:b/>
                <w:color w:val="4D5F80"/>
                <w:sz w:val="22"/>
                <w:szCs w:val="22"/>
              </w:rPr>
              <w:t>Accountable to</w:t>
            </w:r>
          </w:p>
        </w:tc>
        <w:tc>
          <w:tcPr>
            <w:tcW w:w="7508" w:type="dxa"/>
            <w:shd w:val="clear" w:color="auto" w:fill="auto"/>
          </w:tcPr>
          <w:p w14:paraId="1CF26F19" w14:textId="775D4BF8" w:rsidR="004B5397" w:rsidRPr="002603C3" w:rsidRDefault="00066E0E" w:rsidP="00107B5C">
            <w:pPr>
              <w:rPr>
                <w:rFonts w:ascii="Arial" w:hAnsi="Arial" w:cs="Arial"/>
                <w:sz w:val="22"/>
                <w:szCs w:val="22"/>
              </w:rPr>
            </w:pPr>
            <w:r>
              <w:rPr>
                <w:rFonts w:ascii="Arial" w:hAnsi="Arial" w:cs="Arial"/>
                <w:sz w:val="22"/>
                <w:szCs w:val="22"/>
              </w:rPr>
              <w:t>Director of Information</w:t>
            </w:r>
          </w:p>
        </w:tc>
      </w:tr>
      <w:tr w:rsidR="004B5397" w:rsidRPr="002603C3" w14:paraId="2F21CB65" w14:textId="77777777" w:rsidTr="0075396A">
        <w:tc>
          <w:tcPr>
            <w:tcW w:w="1843" w:type="dxa"/>
            <w:shd w:val="clear" w:color="auto" w:fill="auto"/>
          </w:tcPr>
          <w:p w14:paraId="6AC3948E" w14:textId="77777777" w:rsidR="004B5397" w:rsidRPr="002603C3" w:rsidRDefault="004B5397" w:rsidP="00107B5C">
            <w:pPr>
              <w:rPr>
                <w:rFonts w:ascii="Arial" w:hAnsi="Arial" w:cs="Arial"/>
                <w:b/>
                <w:color w:val="4D5F80"/>
                <w:sz w:val="22"/>
                <w:szCs w:val="22"/>
              </w:rPr>
            </w:pPr>
            <w:r w:rsidRPr="002603C3">
              <w:rPr>
                <w:rFonts w:ascii="Arial" w:hAnsi="Arial" w:cs="Arial"/>
                <w:b/>
                <w:color w:val="4D5F80"/>
                <w:spacing w:val="-1"/>
                <w:sz w:val="22"/>
                <w:szCs w:val="22"/>
              </w:rPr>
              <w:t>Responsible</w:t>
            </w:r>
            <w:r w:rsidRPr="002603C3">
              <w:rPr>
                <w:rFonts w:ascii="Arial" w:hAnsi="Arial" w:cs="Arial"/>
                <w:b/>
                <w:color w:val="4D5F80"/>
                <w:sz w:val="22"/>
                <w:szCs w:val="22"/>
              </w:rPr>
              <w:t xml:space="preserve"> to</w:t>
            </w:r>
          </w:p>
        </w:tc>
        <w:tc>
          <w:tcPr>
            <w:tcW w:w="7508" w:type="dxa"/>
            <w:shd w:val="clear" w:color="auto" w:fill="auto"/>
          </w:tcPr>
          <w:p w14:paraId="6C26FF6C" w14:textId="36D9E906" w:rsidR="004B5397" w:rsidRPr="002603C3" w:rsidRDefault="005806F7" w:rsidP="00107B5C">
            <w:pPr>
              <w:rPr>
                <w:rFonts w:ascii="Arial" w:hAnsi="Arial" w:cs="Arial"/>
                <w:sz w:val="22"/>
                <w:szCs w:val="22"/>
              </w:rPr>
            </w:pPr>
            <w:r>
              <w:rPr>
                <w:rFonts w:ascii="Arial" w:eastAsiaTheme="minorHAnsi" w:hAnsi="Arial" w:cs="Arial"/>
                <w:sz w:val="22"/>
                <w:szCs w:val="22"/>
              </w:rPr>
              <w:t>Partnership &amp; Analytics Lead</w:t>
            </w:r>
          </w:p>
        </w:tc>
      </w:tr>
      <w:tr w:rsidR="004B5397" w:rsidRPr="002603C3" w14:paraId="18CECE9F" w14:textId="77777777" w:rsidTr="0075396A">
        <w:tc>
          <w:tcPr>
            <w:tcW w:w="1843" w:type="dxa"/>
            <w:shd w:val="clear" w:color="auto" w:fill="auto"/>
          </w:tcPr>
          <w:p w14:paraId="3E84B097" w14:textId="518BCCA6" w:rsidR="004B5397" w:rsidRPr="002603C3" w:rsidRDefault="006425BB" w:rsidP="00107B5C">
            <w:pPr>
              <w:rPr>
                <w:rFonts w:ascii="Arial" w:hAnsi="Arial" w:cs="Arial"/>
                <w:b/>
                <w:color w:val="4D5F80"/>
                <w:sz w:val="22"/>
                <w:szCs w:val="22"/>
              </w:rPr>
            </w:pPr>
            <w:r w:rsidRPr="002603C3">
              <w:rPr>
                <w:rFonts w:ascii="Arial" w:hAnsi="Arial" w:cs="Arial"/>
                <w:b/>
                <w:color w:val="4D5F80"/>
                <w:sz w:val="22"/>
                <w:szCs w:val="22"/>
              </w:rPr>
              <w:t>Location</w:t>
            </w:r>
          </w:p>
        </w:tc>
        <w:tc>
          <w:tcPr>
            <w:tcW w:w="7508" w:type="dxa"/>
            <w:shd w:val="clear" w:color="auto" w:fill="auto"/>
          </w:tcPr>
          <w:p w14:paraId="037774F7" w14:textId="77777777" w:rsidR="004B5397" w:rsidRPr="002603C3" w:rsidRDefault="004B5397" w:rsidP="00107B5C">
            <w:pPr>
              <w:tabs>
                <w:tab w:val="left" w:pos="1275"/>
              </w:tabs>
              <w:rPr>
                <w:rFonts w:ascii="Arial" w:hAnsi="Arial" w:cs="Arial"/>
                <w:i/>
                <w:sz w:val="22"/>
                <w:szCs w:val="22"/>
              </w:rPr>
            </w:pPr>
            <w:r w:rsidRPr="002603C3">
              <w:rPr>
                <w:rFonts w:ascii="Arial" w:hAnsi="Arial" w:cs="Arial"/>
                <w:sz w:val="22"/>
                <w:szCs w:val="22"/>
              </w:rPr>
              <w:t xml:space="preserve">Office based - </w:t>
            </w:r>
            <w:r w:rsidRPr="002603C3">
              <w:rPr>
                <w:rFonts w:ascii="Arial" w:eastAsiaTheme="minorHAnsi" w:hAnsi="Arial" w:cs="Arial"/>
                <w:sz w:val="22"/>
                <w:szCs w:val="22"/>
              </w:rPr>
              <w:t>30 Euston Square, London, NW1 2FB</w:t>
            </w:r>
          </w:p>
        </w:tc>
      </w:tr>
      <w:tr w:rsidR="00ED2C51" w:rsidRPr="002603C3" w14:paraId="5871487D" w14:textId="77777777" w:rsidTr="0075396A">
        <w:tc>
          <w:tcPr>
            <w:tcW w:w="1843" w:type="dxa"/>
            <w:shd w:val="clear" w:color="auto" w:fill="auto"/>
          </w:tcPr>
          <w:p w14:paraId="7A25FBBE" w14:textId="763EDE16" w:rsidR="00ED2C51" w:rsidRPr="002603C3" w:rsidRDefault="00ED2C51" w:rsidP="00107B5C">
            <w:pPr>
              <w:rPr>
                <w:rFonts w:ascii="Arial" w:hAnsi="Arial" w:cs="Arial"/>
                <w:b/>
                <w:color w:val="4D5F80"/>
                <w:sz w:val="22"/>
                <w:szCs w:val="22"/>
              </w:rPr>
            </w:pPr>
            <w:r w:rsidRPr="002603C3">
              <w:rPr>
                <w:rFonts w:ascii="Arial" w:hAnsi="Arial" w:cs="Arial"/>
                <w:b/>
                <w:color w:val="4D5F80"/>
                <w:sz w:val="22"/>
                <w:szCs w:val="22"/>
              </w:rPr>
              <w:t>Hours</w:t>
            </w:r>
          </w:p>
        </w:tc>
        <w:tc>
          <w:tcPr>
            <w:tcW w:w="7508" w:type="dxa"/>
            <w:shd w:val="clear" w:color="auto" w:fill="auto"/>
          </w:tcPr>
          <w:p w14:paraId="1E37A994" w14:textId="119E7735" w:rsidR="00ED2C51" w:rsidRPr="002603C3" w:rsidRDefault="00ED2C51" w:rsidP="00107B5C">
            <w:pPr>
              <w:tabs>
                <w:tab w:val="left" w:pos="1275"/>
              </w:tabs>
              <w:rPr>
                <w:rFonts w:ascii="Arial" w:hAnsi="Arial" w:cs="Arial"/>
                <w:sz w:val="22"/>
                <w:szCs w:val="22"/>
              </w:rPr>
            </w:pPr>
            <w:r w:rsidRPr="002603C3">
              <w:rPr>
                <w:rFonts w:ascii="Arial" w:hAnsi="Arial" w:cs="Arial"/>
                <w:sz w:val="22"/>
                <w:szCs w:val="22"/>
              </w:rPr>
              <w:t>37.5 hours (with opportunity for flexible working)</w:t>
            </w:r>
          </w:p>
        </w:tc>
      </w:tr>
    </w:tbl>
    <w:p w14:paraId="3D1EDAF8" w14:textId="77777777" w:rsidR="004B5397" w:rsidRPr="002603C3" w:rsidRDefault="004B5397">
      <w:pPr>
        <w:rPr>
          <w:rFonts w:ascii="Arial" w:hAnsi="Arial" w:cs="Arial"/>
          <w:b/>
          <w:bCs/>
          <w:sz w:val="22"/>
          <w:szCs w:val="22"/>
          <w:lang w:val="en-GB"/>
        </w:rPr>
      </w:pPr>
    </w:p>
    <w:p w14:paraId="26874AC9" w14:textId="521EA973" w:rsidR="006537D2" w:rsidRPr="002603C3" w:rsidRDefault="006537D2" w:rsidP="004D3583">
      <w:pPr>
        <w:pBdr>
          <w:bottom w:val="single" w:sz="4" w:space="1" w:color="auto"/>
        </w:pBdr>
        <w:ind w:right="-330"/>
        <w:rPr>
          <w:rFonts w:ascii="Arial" w:hAnsi="Arial" w:cs="Arial"/>
          <w:sz w:val="22"/>
          <w:szCs w:val="22"/>
          <w:lang w:val="en-GB"/>
        </w:rPr>
      </w:pPr>
    </w:p>
    <w:p w14:paraId="7D578780" w14:textId="1C3FD003" w:rsidR="0075396A" w:rsidRPr="002603C3" w:rsidRDefault="0075396A">
      <w:pPr>
        <w:rPr>
          <w:rFonts w:ascii="Arial" w:hAnsi="Arial" w:cs="Arial"/>
          <w:sz w:val="22"/>
          <w:szCs w:val="22"/>
          <w:lang w:val="en-GB"/>
        </w:rPr>
      </w:pPr>
    </w:p>
    <w:tbl>
      <w:tblPr>
        <w:tblStyle w:val="TableGrid1"/>
        <w:tblW w:w="9319" w:type="dxa"/>
        <w:tblLook w:val="04A0" w:firstRow="1" w:lastRow="0" w:firstColumn="1" w:lastColumn="0" w:noHBand="0" w:noVBand="1"/>
      </w:tblPr>
      <w:tblGrid>
        <w:gridCol w:w="1855"/>
        <w:gridCol w:w="7464"/>
      </w:tblGrid>
      <w:tr w:rsidR="00A07271" w:rsidRPr="002603C3" w14:paraId="20D6E103" w14:textId="77777777" w:rsidTr="00E8719D">
        <w:tc>
          <w:tcPr>
            <w:tcW w:w="1855" w:type="dxa"/>
            <w:shd w:val="clear" w:color="auto" w:fill="F2F2F2" w:themeFill="background1" w:themeFillShade="F2"/>
          </w:tcPr>
          <w:p w14:paraId="3ABB909A" w14:textId="77777777" w:rsidR="00A07271" w:rsidRPr="002603C3" w:rsidRDefault="00A07271" w:rsidP="00107B5C">
            <w:pPr>
              <w:rPr>
                <w:rFonts w:ascii="Arial" w:eastAsiaTheme="minorHAnsi" w:hAnsi="Arial" w:cs="Arial"/>
                <w:b/>
                <w:bCs/>
                <w:sz w:val="22"/>
                <w:szCs w:val="22"/>
                <w:lang w:val="en-GB"/>
              </w:rPr>
            </w:pPr>
            <w:r w:rsidRPr="002603C3">
              <w:rPr>
                <w:rFonts w:ascii="Arial" w:eastAsiaTheme="minorHAnsi" w:hAnsi="Arial" w:cs="Arial"/>
                <w:b/>
                <w:bCs/>
                <w:sz w:val="22"/>
                <w:szCs w:val="22"/>
                <w:lang w:val="en-GB"/>
              </w:rPr>
              <w:t>Background and core purpose</w:t>
            </w:r>
          </w:p>
        </w:tc>
        <w:tc>
          <w:tcPr>
            <w:tcW w:w="7464" w:type="dxa"/>
          </w:tcPr>
          <w:p w14:paraId="48A72AC1"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Imperial College Health Partners is a not for profit organisation, established by its constituent NHS and academic members. We exist to improve population health, and we do that by supporting partners to understand complex problems, to innovate, and to implement new approaches sustainably within complex systems.</w:t>
            </w:r>
          </w:p>
          <w:p w14:paraId="501FFA8A"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ICHP is also the designated Academic Health Science Network (AHSN) for North West London – one of 15 across England. We are funded through local member contributions, national NHS income as well as commercial income to ensure sustainability.</w:t>
            </w:r>
          </w:p>
          <w:p w14:paraId="75DB6475"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We turn the potential of innovation into reality to help solve pressing challenges by collaborating across the health sector: by connecting a unique network of health experts, ICHP can accelerate the adoption and spread of innovation amongst our member organisations and beyond.</w:t>
            </w:r>
          </w:p>
          <w:p w14:paraId="7CA9E505"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Resolving complex problems require us to mobilise different types of skills, making use of a structured theory of change based on problem-solving, evidence-based innovation, and effective change management support. To make this happen, ICHP projects draw together team members from a variety of ‘Skills Centres’ within the organisation, alongside more generalist project support.</w:t>
            </w:r>
          </w:p>
          <w:p w14:paraId="1CC3EF39" w14:textId="77777777" w:rsidR="00A07271" w:rsidRPr="002603C3" w:rsidRDefault="00A07271" w:rsidP="00107B5C">
            <w:pPr>
              <w:ind w:left="171"/>
              <w:contextualSpacing/>
              <w:rPr>
                <w:rFonts w:ascii="Arial" w:eastAsiaTheme="minorHAnsi" w:hAnsi="Arial" w:cs="Arial"/>
                <w:sz w:val="22"/>
                <w:szCs w:val="22"/>
                <w:lang w:val="en-GB"/>
              </w:rPr>
            </w:pPr>
          </w:p>
          <w:p w14:paraId="1E476D17" w14:textId="46130D6E" w:rsidR="00F17B2C" w:rsidRPr="00F17B2C" w:rsidRDefault="00F17B2C" w:rsidP="00107B5C">
            <w:pPr>
              <w:numPr>
                <w:ilvl w:val="0"/>
                <w:numId w:val="1"/>
              </w:numPr>
              <w:ind w:left="171" w:hanging="171"/>
              <w:contextualSpacing/>
              <w:rPr>
                <w:rFonts w:ascii="Arial" w:eastAsiaTheme="minorHAnsi" w:hAnsi="Arial" w:cs="Arial"/>
                <w:sz w:val="22"/>
                <w:szCs w:val="22"/>
                <w:lang w:val="en-GB"/>
              </w:rPr>
            </w:pPr>
            <w:r w:rsidRPr="00FD212F">
              <w:rPr>
                <w:rFonts w:ascii="Arial" w:hAnsi="Arial" w:cs="Arial"/>
                <w:sz w:val="22"/>
                <w:szCs w:val="22"/>
              </w:rPr>
              <w:t xml:space="preserve">The </w:t>
            </w:r>
            <w:r w:rsidR="00701B10">
              <w:rPr>
                <w:rFonts w:ascii="Arial" w:eastAsiaTheme="minorHAnsi" w:hAnsi="Arial" w:cs="Arial"/>
                <w:sz w:val="22"/>
                <w:szCs w:val="22"/>
              </w:rPr>
              <w:t xml:space="preserve">Senior </w:t>
            </w:r>
            <w:r w:rsidR="006912F3">
              <w:rPr>
                <w:rFonts w:ascii="Arial" w:eastAsiaTheme="minorHAnsi" w:hAnsi="Arial" w:cs="Arial"/>
                <w:sz w:val="22"/>
                <w:szCs w:val="22"/>
              </w:rPr>
              <w:t>Data Analyst</w:t>
            </w:r>
            <w:r w:rsidR="00701B10">
              <w:rPr>
                <w:rFonts w:ascii="Arial" w:eastAsiaTheme="minorHAnsi" w:hAnsi="Arial" w:cs="Arial"/>
                <w:sz w:val="22"/>
                <w:szCs w:val="22"/>
              </w:rPr>
              <w:t xml:space="preserve"> </w:t>
            </w:r>
            <w:r w:rsidRPr="00FD212F">
              <w:rPr>
                <w:rFonts w:ascii="Arial" w:hAnsi="Arial" w:cs="Arial"/>
                <w:sz w:val="22"/>
                <w:szCs w:val="22"/>
              </w:rPr>
              <w:t xml:space="preserve">will lead population health data analytics </w:t>
            </w:r>
            <w:r>
              <w:rPr>
                <w:rFonts w:ascii="Arial" w:hAnsi="Arial" w:cs="Arial"/>
                <w:sz w:val="22"/>
                <w:szCs w:val="22"/>
              </w:rPr>
              <w:t xml:space="preserve">projects, </w:t>
            </w:r>
            <w:r w:rsidRPr="00FD212F">
              <w:rPr>
                <w:rFonts w:ascii="Arial" w:hAnsi="Arial" w:cs="Arial"/>
                <w:sz w:val="22"/>
                <w:szCs w:val="22"/>
              </w:rPr>
              <w:t>tak</w:t>
            </w:r>
            <w:r>
              <w:rPr>
                <w:rFonts w:ascii="Arial" w:hAnsi="Arial" w:cs="Arial"/>
                <w:sz w:val="22"/>
                <w:szCs w:val="22"/>
              </w:rPr>
              <w:t>ing</w:t>
            </w:r>
            <w:r w:rsidRPr="00FD212F">
              <w:rPr>
                <w:rFonts w:ascii="Arial" w:hAnsi="Arial" w:cs="Arial"/>
                <w:sz w:val="22"/>
                <w:szCs w:val="22"/>
              </w:rPr>
              <w:t xml:space="preserve"> a lead role in </w:t>
            </w:r>
            <w:r>
              <w:rPr>
                <w:rFonts w:ascii="Arial" w:hAnsi="Arial" w:cs="Arial"/>
                <w:sz w:val="22"/>
                <w:szCs w:val="22"/>
              </w:rPr>
              <w:t>extracting and analyzing the linked longitudinal dataset in North West London. This Whole Systems Integrated Care (WSIC) dataset includes Secondary Users Services (SUS), Service Level Agreement Monitoring (SLAM), Primary Care, Mental Health, Community and High Cost Drugs for North West London.</w:t>
            </w:r>
          </w:p>
          <w:p w14:paraId="61187FA9" w14:textId="77777777" w:rsidR="00DF484A" w:rsidRDefault="00A07271" w:rsidP="00DF484A">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 xml:space="preserve">The role </w:t>
            </w:r>
            <w:r w:rsidR="00066E0E">
              <w:rPr>
                <w:rFonts w:ascii="Arial" w:eastAsiaTheme="minorHAnsi" w:hAnsi="Arial" w:cs="Arial"/>
                <w:sz w:val="22"/>
                <w:szCs w:val="22"/>
                <w:lang w:val="en-GB"/>
              </w:rPr>
              <w:t>focus</w:t>
            </w:r>
            <w:r w:rsidR="00EA1A35">
              <w:rPr>
                <w:rFonts w:ascii="Arial" w:eastAsiaTheme="minorHAnsi" w:hAnsi="Arial" w:cs="Arial"/>
                <w:sz w:val="22"/>
                <w:szCs w:val="22"/>
                <w:lang w:val="en-GB"/>
              </w:rPr>
              <w:t>es</w:t>
            </w:r>
            <w:r w:rsidR="00066E0E">
              <w:rPr>
                <w:rFonts w:ascii="Arial" w:eastAsiaTheme="minorHAnsi" w:hAnsi="Arial" w:cs="Arial"/>
                <w:sz w:val="22"/>
                <w:szCs w:val="22"/>
                <w:lang w:val="en-GB"/>
              </w:rPr>
              <w:t xml:space="preserve"> on the </w:t>
            </w:r>
            <w:r w:rsidR="00F17B2C">
              <w:rPr>
                <w:rFonts w:ascii="Arial" w:eastAsiaTheme="minorHAnsi" w:hAnsi="Arial" w:cs="Arial"/>
                <w:sz w:val="22"/>
                <w:szCs w:val="22"/>
                <w:lang w:val="en-GB"/>
              </w:rPr>
              <w:t>data extraction</w:t>
            </w:r>
            <w:r w:rsidR="00996F80">
              <w:rPr>
                <w:rFonts w:ascii="Arial" w:eastAsiaTheme="minorHAnsi" w:hAnsi="Arial" w:cs="Arial"/>
                <w:sz w:val="22"/>
                <w:szCs w:val="22"/>
                <w:lang w:val="en-GB"/>
              </w:rPr>
              <w:t xml:space="preserve"> and complex </w:t>
            </w:r>
            <w:r w:rsidR="00066E0E">
              <w:rPr>
                <w:rFonts w:ascii="Arial" w:eastAsiaTheme="minorHAnsi" w:hAnsi="Arial" w:cs="Arial"/>
                <w:sz w:val="22"/>
                <w:szCs w:val="22"/>
                <w:lang w:val="en-GB"/>
              </w:rPr>
              <w:t xml:space="preserve">quantitative analysis required to help a stakeholder’s characterise the issues they face, the options they have, or to evaluate the impact of changes made. This requires the postholder to understand why analysis is being undertaken, how the outputs are intended to be used, as well as helping to define how we should undertake the particular method of analysis. </w:t>
            </w:r>
          </w:p>
          <w:p w14:paraId="51F6963F" w14:textId="1488D9CE" w:rsidR="00DF484A" w:rsidRPr="00DF484A" w:rsidRDefault="00DF484A" w:rsidP="00DF484A">
            <w:pPr>
              <w:numPr>
                <w:ilvl w:val="0"/>
                <w:numId w:val="1"/>
              </w:numPr>
              <w:ind w:left="171" w:hanging="171"/>
              <w:contextualSpacing/>
              <w:rPr>
                <w:rFonts w:ascii="Arial" w:eastAsiaTheme="minorHAnsi" w:hAnsi="Arial" w:cs="Arial"/>
                <w:sz w:val="22"/>
                <w:szCs w:val="22"/>
                <w:lang w:val="en-GB"/>
              </w:rPr>
            </w:pPr>
            <w:r w:rsidRPr="00DF484A">
              <w:rPr>
                <w:rFonts w:ascii="Arial" w:eastAsiaTheme="minorHAnsi" w:hAnsi="Arial" w:cs="Arial"/>
                <w:sz w:val="22"/>
                <w:szCs w:val="22"/>
                <w:lang w:val="en-GB"/>
              </w:rPr>
              <w:t>The job holder will be involved in business development, including the development of the team strategy and required to contribute to components of other projects as needed, depending on skills required, priorities and capacity.</w:t>
            </w:r>
          </w:p>
          <w:p w14:paraId="3A582927" w14:textId="77777777" w:rsidR="00DF484A" w:rsidRDefault="00DF484A" w:rsidP="00DF484A">
            <w:pPr>
              <w:ind w:left="171"/>
              <w:contextualSpacing/>
              <w:rPr>
                <w:rFonts w:ascii="Arial" w:eastAsiaTheme="minorHAnsi" w:hAnsi="Arial" w:cs="Arial"/>
                <w:sz w:val="22"/>
                <w:szCs w:val="22"/>
                <w:lang w:val="en-GB"/>
              </w:rPr>
            </w:pPr>
          </w:p>
          <w:p w14:paraId="29C16D4C" w14:textId="03E66FB5" w:rsidR="00A07271" w:rsidRPr="002603C3" w:rsidRDefault="00066E0E" w:rsidP="00066E0E">
            <w:pPr>
              <w:numPr>
                <w:ilvl w:val="0"/>
                <w:numId w:val="1"/>
              </w:numPr>
              <w:ind w:left="171" w:hanging="171"/>
              <w:contextualSpacing/>
              <w:rPr>
                <w:rFonts w:ascii="Arial" w:eastAsiaTheme="minorHAnsi" w:hAnsi="Arial" w:cs="Arial"/>
                <w:sz w:val="22"/>
                <w:szCs w:val="22"/>
                <w:lang w:val="en-GB"/>
              </w:rPr>
            </w:pPr>
            <w:r>
              <w:rPr>
                <w:rFonts w:ascii="Arial" w:eastAsiaTheme="minorHAnsi" w:hAnsi="Arial" w:cs="Arial"/>
                <w:sz w:val="22"/>
                <w:szCs w:val="22"/>
                <w:lang w:val="en-GB"/>
              </w:rPr>
              <w:t xml:space="preserve">The role also interfaces with others who play key roles in helping to design projects and products for stakeholders and clients – including those with expertise in innovation &amp; design, safety &amp; quality </w:t>
            </w:r>
            <w:r>
              <w:rPr>
                <w:rFonts w:ascii="Arial" w:eastAsiaTheme="minorHAnsi" w:hAnsi="Arial" w:cs="Arial"/>
                <w:sz w:val="22"/>
                <w:szCs w:val="22"/>
                <w:lang w:val="en-GB"/>
              </w:rPr>
              <w:lastRenderedPageBreak/>
              <w:t>improvement, transformation support, data infrastructure development, and data analysis (including extraction, processing, and visualisation).</w:t>
            </w:r>
          </w:p>
          <w:p w14:paraId="7C8ABDB8" w14:textId="554C675F"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The role includes active participation in the development and culture of ICHP as an organisation, sharing responsibility for making ICHP a great place to work.</w:t>
            </w:r>
          </w:p>
          <w:p w14:paraId="719D3620" w14:textId="77777777" w:rsidR="00A07271" w:rsidRPr="002603C3" w:rsidRDefault="00A07271" w:rsidP="00107B5C">
            <w:pPr>
              <w:ind w:left="171"/>
              <w:contextualSpacing/>
              <w:rPr>
                <w:rFonts w:ascii="Arial" w:eastAsiaTheme="minorHAnsi" w:hAnsi="Arial" w:cs="Arial"/>
                <w:sz w:val="22"/>
                <w:szCs w:val="22"/>
                <w:lang w:val="en-GB"/>
              </w:rPr>
            </w:pPr>
          </w:p>
          <w:p w14:paraId="37325440" w14:textId="029DADAC" w:rsidR="00A07271" w:rsidRPr="002603C3" w:rsidRDefault="00A07271" w:rsidP="00996F80">
            <w:pPr>
              <w:contextualSpacing/>
              <w:rPr>
                <w:rFonts w:ascii="Arial" w:eastAsiaTheme="minorHAnsi" w:hAnsi="Arial" w:cs="Arial"/>
                <w:sz w:val="22"/>
                <w:szCs w:val="22"/>
                <w:lang w:val="en-GB"/>
              </w:rPr>
            </w:pPr>
          </w:p>
        </w:tc>
      </w:tr>
      <w:tr w:rsidR="00A07271" w:rsidRPr="002603C3" w14:paraId="19586F3C" w14:textId="77777777" w:rsidTr="00E8719D">
        <w:tc>
          <w:tcPr>
            <w:tcW w:w="1855" w:type="dxa"/>
            <w:shd w:val="clear" w:color="auto" w:fill="F2F2F2" w:themeFill="background1" w:themeFillShade="F2"/>
          </w:tcPr>
          <w:p w14:paraId="6E82E7AF" w14:textId="77777777" w:rsidR="00A07271" w:rsidRPr="002603C3" w:rsidRDefault="00A07271" w:rsidP="00107B5C">
            <w:pPr>
              <w:rPr>
                <w:rFonts w:ascii="Arial" w:eastAsiaTheme="minorHAnsi" w:hAnsi="Arial" w:cs="Arial"/>
                <w:b/>
                <w:bCs/>
                <w:sz w:val="22"/>
                <w:szCs w:val="22"/>
                <w:lang w:val="en-GB"/>
              </w:rPr>
            </w:pPr>
            <w:r w:rsidRPr="002603C3">
              <w:rPr>
                <w:rFonts w:ascii="Arial" w:eastAsiaTheme="minorHAnsi" w:hAnsi="Arial" w:cs="Arial"/>
                <w:b/>
                <w:bCs/>
                <w:sz w:val="22"/>
                <w:szCs w:val="22"/>
                <w:lang w:val="en-GB"/>
              </w:rPr>
              <w:lastRenderedPageBreak/>
              <w:t>General expectations</w:t>
            </w:r>
          </w:p>
        </w:tc>
        <w:tc>
          <w:tcPr>
            <w:tcW w:w="7464" w:type="dxa"/>
          </w:tcPr>
          <w:p w14:paraId="2EFF1C3C" w14:textId="7D530C1D" w:rsidR="00A07271" w:rsidRPr="002603C3" w:rsidRDefault="00A07271" w:rsidP="00107B5C">
            <w:pPr>
              <w:rPr>
                <w:rFonts w:ascii="Arial" w:eastAsiaTheme="minorHAnsi" w:hAnsi="Arial" w:cs="Arial"/>
                <w:sz w:val="22"/>
                <w:szCs w:val="22"/>
                <w:lang w:val="en-GB"/>
              </w:rPr>
            </w:pPr>
            <w:r w:rsidRPr="002603C3">
              <w:rPr>
                <w:rFonts w:ascii="Arial" w:eastAsiaTheme="minorHAnsi" w:hAnsi="Arial" w:cs="Arial"/>
                <w:sz w:val="22"/>
                <w:szCs w:val="22"/>
                <w:lang w:val="en-GB"/>
              </w:rPr>
              <w:t xml:space="preserve">You will be </w:t>
            </w:r>
            <w:r w:rsidR="00996F80">
              <w:rPr>
                <w:rFonts w:ascii="Arial" w:eastAsiaTheme="minorHAnsi" w:hAnsi="Arial" w:cs="Arial"/>
                <w:sz w:val="22"/>
                <w:szCs w:val="22"/>
                <w:lang w:val="en-GB"/>
              </w:rPr>
              <w:t>leading work</w:t>
            </w:r>
            <w:r w:rsidRPr="002603C3">
              <w:rPr>
                <w:rFonts w:ascii="Arial" w:eastAsiaTheme="minorHAnsi" w:hAnsi="Arial" w:cs="Arial"/>
                <w:sz w:val="22"/>
                <w:szCs w:val="22"/>
                <w:lang w:val="en-GB"/>
              </w:rPr>
              <w:t xml:space="preserve"> across </w:t>
            </w:r>
            <w:r w:rsidR="00996F80">
              <w:rPr>
                <w:rFonts w:ascii="Arial" w:eastAsiaTheme="minorHAnsi" w:hAnsi="Arial" w:cs="Arial"/>
                <w:sz w:val="22"/>
                <w:szCs w:val="22"/>
                <w:lang w:val="en-GB"/>
              </w:rPr>
              <w:t xml:space="preserve">within </w:t>
            </w:r>
            <w:r w:rsidRPr="002603C3">
              <w:rPr>
                <w:rFonts w:ascii="Arial" w:eastAsiaTheme="minorHAnsi" w:hAnsi="Arial" w:cs="Arial"/>
                <w:sz w:val="22"/>
                <w:szCs w:val="22"/>
                <w:lang w:val="en-GB"/>
              </w:rPr>
              <w:t xml:space="preserve">a complex set of relationships, to </w:t>
            </w:r>
            <w:r w:rsidR="00EC45F5">
              <w:rPr>
                <w:rFonts w:ascii="Arial" w:eastAsiaTheme="minorHAnsi" w:hAnsi="Arial" w:cs="Arial"/>
                <w:sz w:val="22"/>
                <w:szCs w:val="22"/>
                <w:lang w:val="en-GB"/>
              </w:rPr>
              <w:t>help make an impact on population health</w:t>
            </w:r>
            <w:r w:rsidRPr="002603C3">
              <w:rPr>
                <w:rFonts w:ascii="Arial" w:eastAsiaTheme="minorHAnsi" w:hAnsi="Arial" w:cs="Arial"/>
                <w:sz w:val="22"/>
                <w:szCs w:val="22"/>
                <w:lang w:val="en-GB"/>
              </w:rPr>
              <w:t xml:space="preserve">. You will be able to think laterally, build trusted relationships quickly, and </w:t>
            </w:r>
            <w:r w:rsidR="00996F80">
              <w:rPr>
                <w:rFonts w:ascii="Arial" w:eastAsiaTheme="minorHAnsi" w:hAnsi="Arial" w:cs="Arial"/>
                <w:sz w:val="22"/>
                <w:szCs w:val="22"/>
                <w:lang w:val="en-GB"/>
              </w:rPr>
              <w:t>act as a senior manager to lead and direct the work of others within project teams</w:t>
            </w:r>
            <w:r w:rsidRPr="002603C3">
              <w:rPr>
                <w:rFonts w:ascii="Arial" w:eastAsiaTheme="minorHAnsi" w:hAnsi="Arial" w:cs="Arial"/>
                <w:sz w:val="22"/>
                <w:szCs w:val="22"/>
                <w:lang w:val="en-GB"/>
              </w:rPr>
              <w:t xml:space="preserve">. You will bring an appetite for analytics, evidence, and learning in everything you do and have an ability to understand new subjects rapidly. In particular, the </w:t>
            </w:r>
            <w:r w:rsidR="00EB74BC">
              <w:rPr>
                <w:rFonts w:ascii="Arial" w:eastAsiaTheme="minorHAnsi" w:hAnsi="Arial" w:cs="Arial"/>
                <w:sz w:val="22"/>
                <w:szCs w:val="22"/>
              </w:rPr>
              <w:t xml:space="preserve">Senior </w:t>
            </w:r>
            <w:r w:rsidR="006912F3">
              <w:rPr>
                <w:rFonts w:ascii="Arial" w:eastAsiaTheme="minorHAnsi" w:hAnsi="Arial" w:cs="Arial"/>
                <w:sz w:val="22"/>
                <w:szCs w:val="22"/>
              </w:rPr>
              <w:t>Data</w:t>
            </w:r>
            <w:r w:rsidR="00EB74BC">
              <w:rPr>
                <w:rFonts w:ascii="Arial" w:eastAsiaTheme="minorHAnsi" w:hAnsi="Arial" w:cs="Arial"/>
                <w:sz w:val="22"/>
                <w:szCs w:val="22"/>
              </w:rPr>
              <w:t xml:space="preserve"> Analyst </w:t>
            </w:r>
            <w:r w:rsidRPr="002603C3">
              <w:rPr>
                <w:rFonts w:ascii="Arial" w:eastAsiaTheme="minorHAnsi" w:hAnsi="Arial" w:cs="Arial"/>
                <w:sz w:val="22"/>
                <w:szCs w:val="22"/>
                <w:lang w:val="en-GB"/>
              </w:rPr>
              <w:t>is expected to:</w:t>
            </w:r>
          </w:p>
          <w:p w14:paraId="0BEB06C9" w14:textId="77777777" w:rsidR="00A07271" w:rsidRPr="002603C3" w:rsidRDefault="00A07271" w:rsidP="00107B5C">
            <w:pPr>
              <w:rPr>
                <w:rFonts w:ascii="Arial" w:eastAsiaTheme="minorHAnsi" w:hAnsi="Arial" w:cs="Arial"/>
                <w:sz w:val="22"/>
                <w:szCs w:val="22"/>
                <w:lang w:val="en-GB"/>
              </w:rPr>
            </w:pPr>
          </w:p>
          <w:p w14:paraId="52701074"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b/>
                <w:bCs/>
                <w:sz w:val="22"/>
                <w:szCs w:val="22"/>
                <w:lang w:val="en-GB"/>
              </w:rPr>
              <w:t>Demonstrate behaviours</w:t>
            </w:r>
            <w:r w:rsidRPr="002603C3">
              <w:rPr>
                <w:rFonts w:ascii="Arial" w:eastAsiaTheme="minorHAnsi" w:hAnsi="Arial" w:cs="Arial"/>
                <w:sz w:val="22"/>
                <w:szCs w:val="22"/>
                <w:lang w:val="en-GB"/>
              </w:rPr>
              <w:t xml:space="preserve"> that live our organisational values of collaboration, courage, quality, and impact</w:t>
            </w:r>
          </w:p>
          <w:p w14:paraId="30341E43"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EC45F5">
              <w:rPr>
                <w:rFonts w:ascii="Arial" w:eastAsiaTheme="minorHAnsi" w:hAnsi="Arial" w:cs="Arial"/>
                <w:b/>
                <w:bCs/>
                <w:sz w:val="22"/>
                <w:szCs w:val="22"/>
                <w:lang w:val="en-GB"/>
              </w:rPr>
              <w:t>Show a commitment to learning</w:t>
            </w:r>
            <w:r w:rsidRPr="002603C3">
              <w:rPr>
                <w:rFonts w:ascii="Arial" w:eastAsiaTheme="minorHAnsi" w:hAnsi="Arial" w:cs="Arial"/>
                <w:sz w:val="22"/>
                <w:szCs w:val="22"/>
                <w:lang w:val="en-GB"/>
              </w:rPr>
              <w:t>, self-reflection, appraisal, and development, including undertaking a Personal Development Plan annually</w:t>
            </w:r>
          </w:p>
          <w:p w14:paraId="5A79CE4C"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EC45F5">
              <w:rPr>
                <w:rFonts w:ascii="Arial" w:eastAsiaTheme="minorHAnsi" w:hAnsi="Arial" w:cs="Arial"/>
                <w:b/>
                <w:bCs/>
                <w:sz w:val="22"/>
                <w:szCs w:val="22"/>
                <w:lang w:val="en-GB"/>
              </w:rPr>
              <w:t>Operate in an environment of significant complexity</w:t>
            </w:r>
            <w:r w:rsidRPr="002603C3">
              <w:rPr>
                <w:rFonts w:ascii="Arial" w:eastAsiaTheme="minorHAnsi" w:hAnsi="Arial" w:cs="Arial"/>
                <w:sz w:val="22"/>
                <w:szCs w:val="22"/>
                <w:lang w:val="en-GB"/>
              </w:rPr>
              <w:t xml:space="preserve"> and ambiguity, taking time to understand the context of the operating environment and demonstrating good judgement (including seeking counsel from other when needed)</w:t>
            </w:r>
          </w:p>
          <w:p w14:paraId="0DEC3146"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EC45F5">
              <w:rPr>
                <w:rFonts w:ascii="Arial" w:eastAsiaTheme="minorHAnsi" w:hAnsi="Arial" w:cs="Arial"/>
                <w:b/>
                <w:bCs/>
                <w:sz w:val="22"/>
                <w:szCs w:val="22"/>
                <w:lang w:val="en-GB"/>
              </w:rPr>
              <w:t>Exhibit a curiosity about the work going on across the organisation</w:t>
            </w:r>
            <w:r w:rsidRPr="002603C3">
              <w:rPr>
                <w:rFonts w:ascii="Arial" w:eastAsiaTheme="minorHAnsi" w:hAnsi="Arial" w:cs="Arial"/>
                <w:sz w:val="22"/>
                <w:szCs w:val="22"/>
                <w:lang w:val="en-GB"/>
              </w:rPr>
              <w:t>, and share with others, internally and externally, impactful work that ICHP supports to enable innovation and resolve complex problems</w:t>
            </w:r>
          </w:p>
          <w:p w14:paraId="392B00FA" w14:textId="5058C359"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EC45F5">
              <w:rPr>
                <w:rFonts w:ascii="Arial" w:eastAsiaTheme="minorHAnsi" w:hAnsi="Arial" w:cs="Arial"/>
                <w:b/>
                <w:bCs/>
                <w:sz w:val="22"/>
                <w:szCs w:val="22"/>
                <w:lang w:val="en-GB"/>
              </w:rPr>
              <w:t>Actively seek to participate in available project opportunities</w:t>
            </w:r>
            <w:r w:rsidRPr="002603C3">
              <w:rPr>
                <w:rFonts w:ascii="Arial" w:eastAsiaTheme="minorHAnsi" w:hAnsi="Arial" w:cs="Arial"/>
                <w:sz w:val="22"/>
                <w:szCs w:val="22"/>
                <w:lang w:val="en-GB"/>
              </w:rPr>
              <w:t>, with an approximate expectation of being involved in project work for up to 7</w:t>
            </w:r>
            <w:r w:rsidR="00996F80">
              <w:rPr>
                <w:rFonts w:ascii="Arial" w:eastAsiaTheme="minorHAnsi" w:hAnsi="Arial" w:cs="Arial"/>
                <w:sz w:val="22"/>
                <w:szCs w:val="22"/>
                <w:lang w:val="en-GB"/>
              </w:rPr>
              <w:t>0</w:t>
            </w:r>
            <w:r w:rsidRPr="002603C3">
              <w:rPr>
                <w:rFonts w:ascii="Arial" w:eastAsiaTheme="minorHAnsi" w:hAnsi="Arial" w:cs="Arial"/>
                <w:sz w:val="22"/>
                <w:szCs w:val="22"/>
                <w:lang w:val="en-GB"/>
              </w:rPr>
              <w:t>-80% of your time, and working on several projects at any one time (with a mix of longer-term and shorter-term projects).</w:t>
            </w:r>
            <w:r w:rsidR="009E7EC5">
              <w:rPr>
                <w:rFonts w:ascii="Arial" w:eastAsiaTheme="minorHAnsi" w:hAnsi="Arial" w:cs="Arial"/>
                <w:sz w:val="22"/>
                <w:szCs w:val="22"/>
                <w:lang w:val="en-GB"/>
              </w:rPr>
              <w:t xml:space="preserve"> This is not a formal performance metric, but a rule-of thumb to guide decisions about workload and resourcing.</w:t>
            </w:r>
          </w:p>
          <w:p w14:paraId="41D159A7" w14:textId="77777777" w:rsidR="00A07271" w:rsidRPr="002603C3" w:rsidRDefault="00A07271" w:rsidP="00107B5C">
            <w:pPr>
              <w:rPr>
                <w:rFonts w:ascii="Arial" w:eastAsiaTheme="minorHAnsi" w:hAnsi="Arial" w:cs="Arial"/>
                <w:sz w:val="22"/>
                <w:szCs w:val="22"/>
                <w:lang w:val="en-GB"/>
              </w:rPr>
            </w:pPr>
          </w:p>
          <w:p w14:paraId="1769258D" w14:textId="77777777" w:rsidR="00A07271" w:rsidRPr="002603C3" w:rsidRDefault="00A07271" w:rsidP="00107B5C">
            <w:pPr>
              <w:rPr>
                <w:rFonts w:ascii="Arial" w:eastAsiaTheme="minorHAnsi" w:hAnsi="Arial" w:cs="Arial"/>
                <w:sz w:val="22"/>
                <w:szCs w:val="22"/>
                <w:lang w:val="en-GB"/>
              </w:rPr>
            </w:pPr>
            <w:r w:rsidRPr="002603C3">
              <w:rPr>
                <w:rFonts w:ascii="Arial" w:eastAsiaTheme="minorHAnsi" w:hAnsi="Arial" w:cs="Arial"/>
                <w:sz w:val="22"/>
                <w:szCs w:val="22"/>
                <w:lang w:val="en-GB"/>
              </w:rPr>
              <w:t>The description of the role is generic, without reference to specific projects or programmes, which will change over time. Postholders will be assigned to specific projects and programmes during the year, in line with the objectives and development plan agree each year. Postholders will be expected to work in project-based ‘matrix’ teams, working with colleagues drawn from across the organisation.</w:t>
            </w:r>
          </w:p>
          <w:p w14:paraId="37D24972" w14:textId="77777777" w:rsidR="00A07271" w:rsidRPr="002603C3" w:rsidRDefault="00A07271" w:rsidP="00107B5C">
            <w:pPr>
              <w:rPr>
                <w:rFonts w:ascii="Arial" w:eastAsiaTheme="minorHAnsi" w:hAnsi="Arial" w:cs="Arial"/>
                <w:sz w:val="22"/>
                <w:szCs w:val="22"/>
                <w:lang w:val="en-GB"/>
              </w:rPr>
            </w:pPr>
            <w:r w:rsidRPr="002603C3">
              <w:rPr>
                <w:rFonts w:ascii="Arial" w:eastAsiaTheme="minorHAnsi" w:hAnsi="Arial" w:cs="Arial"/>
                <w:sz w:val="22"/>
                <w:szCs w:val="22"/>
                <w:lang w:val="en-GB"/>
              </w:rPr>
              <w:t xml:space="preserve"> </w:t>
            </w:r>
          </w:p>
        </w:tc>
      </w:tr>
      <w:tr w:rsidR="0031440B" w:rsidRPr="002603C3" w14:paraId="6CDEC0C8" w14:textId="77777777" w:rsidTr="008C122D">
        <w:tc>
          <w:tcPr>
            <w:tcW w:w="9319" w:type="dxa"/>
            <w:gridSpan w:val="2"/>
            <w:shd w:val="clear" w:color="auto" w:fill="ACB9CA" w:themeFill="text2" w:themeFillTint="66"/>
          </w:tcPr>
          <w:p w14:paraId="70544B6E" w14:textId="2993CA55" w:rsidR="0031440B" w:rsidRPr="0031440B" w:rsidRDefault="0031440B" w:rsidP="0031440B">
            <w:pPr>
              <w:contextualSpacing/>
              <w:rPr>
                <w:rFonts w:ascii="Arial" w:eastAsiaTheme="minorHAnsi" w:hAnsi="Arial" w:cs="Arial"/>
                <w:b/>
                <w:bCs/>
                <w:i/>
                <w:iCs/>
                <w:sz w:val="22"/>
                <w:szCs w:val="22"/>
                <w:lang w:val="en-GB"/>
              </w:rPr>
            </w:pPr>
            <w:r>
              <w:rPr>
                <w:rFonts w:ascii="Arial" w:eastAsiaTheme="minorHAnsi" w:hAnsi="Arial" w:cs="Arial"/>
                <w:b/>
                <w:bCs/>
                <w:i/>
                <w:iCs/>
                <w:sz w:val="22"/>
                <w:szCs w:val="22"/>
                <w:lang w:val="en-GB"/>
              </w:rPr>
              <w:t>Specific duties</w:t>
            </w:r>
          </w:p>
        </w:tc>
      </w:tr>
      <w:tr w:rsidR="00A07271" w:rsidRPr="002603C3" w14:paraId="2A9D2FFC" w14:textId="77777777" w:rsidTr="00E8719D">
        <w:tc>
          <w:tcPr>
            <w:tcW w:w="1855" w:type="dxa"/>
            <w:shd w:val="clear" w:color="auto" w:fill="F2F2F2" w:themeFill="background1" w:themeFillShade="F2"/>
          </w:tcPr>
          <w:p w14:paraId="72B67F45" w14:textId="1ADD10D4" w:rsidR="00A07271" w:rsidRPr="002603C3" w:rsidRDefault="00A07271" w:rsidP="00107B5C">
            <w:pPr>
              <w:rPr>
                <w:rFonts w:ascii="Arial" w:eastAsiaTheme="minorHAnsi" w:hAnsi="Arial" w:cs="Arial"/>
                <w:i/>
                <w:iCs/>
                <w:sz w:val="22"/>
                <w:szCs w:val="22"/>
                <w:lang w:val="en-GB"/>
              </w:rPr>
            </w:pPr>
          </w:p>
        </w:tc>
        <w:tc>
          <w:tcPr>
            <w:tcW w:w="7464" w:type="dxa"/>
          </w:tcPr>
          <w:p w14:paraId="4AA45091" w14:textId="77777777" w:rsidR="00F17B2C" w:rsidRDefault="00F17B2C" w:rsidP="00F17B2C">
            <w:pPr>
              <w:rPr>
                <w:rFonts w:ascii="Arial" w:hAnsi="Arial" w:cs="Arial"/>
                <w:sz w:val="22"/>
                <w:szCs w:val="22"/>
              </w:rPr>
            </w:pPr>
            <w:r w:rsidRPr="005E33CB">
              <w:rPr>
                <w:rFonts w:ascii="Arial" w:hAnsi="Arial" w:cs="Arial"/>
                <w:sz w:val="22"/>
                <w:szCs w:val="22"/>
              </w:rPr>
              <w:t>Your responsibilities will include:</w:t>
            </w:r>
          </w:p>
          <w:p w14:paraId="1CB398C1" w14:textId="7A0BDCA7" w:rsidR="00F17B2C" w:rsidRPr="005E33CB" w:rsidRDefault="00F17B2C" w:rsidP="00F17B2C">
            <w:pPr>
              <w:pStyle w:val="ListParagraph"/>
              <w:numPr>
                <w:ilvl w:val="0"/>
                <w:numId w:val="4"/>
              </w:numPr>
              <w:rPr>
                <w:rFonts w:ascii="Arial" w:hAnsi="Arial" w:cs="Arial"/>
                <w:sz w:val="22"/>
                <w:szCs w:val="22"/>
              </w:rPr>
            </w:pPr>
            <w:r w:rsidRPr="005E33CB">
              <w:rPr>
                <w:rFonts w:ascii="Arial" w:hAnsi="Arial" w:cs="Arial"/>
                <w:sz w:val="22"/>
                <w:szCs w:val="22"/>
              </w:rPr>
              <w:t>Support</w:t>
            </w:r>
            <w:r>
              <w:rPr>
                <w:rFonts w:ascii="Arial" w:hAnsi="Arial" w:cs="Arial"/>
                <w:sz w:val="22"/>
                <w:szCs w:val="22"/>
              </w:rPr>
              <w:t>ing</w:t>
            </w:r>
            <w:r w:rsidRPr="005E33CB">
              <w:rPr>
                <w:rFonts w:ascii="Arial" w:hAnsi="Arial" w:cs="Arial"/>
                <w:sz w:val="22"/>
                <w:szCs w:val="22"/>
              </w:rPr>
              <w:t xml:space="preserve"> client-facing responsibilities, lead</w:t>
            </w:r>
            <w:r>
              <w:rPr>
                <w:rFonts w:ascii="Arial" w:hAnsi="Arial" w:cs="Arial"/>
                <w:sz w:val="22"/>
                <w:szCs w:val="22"/>
              </w:rPr>
              <w:t>ing</w:t>
            </w:r>
            <w:r w:rsidRPr="005E33CB">
              <w:rPr>
                <w:rFonts w:ascii="Arial" w:hAnsi="Arial" w:cs="Arial"/>
                <w:sz w:val="22"/>
                <w:szCs w:val="22"/>
              </w:rPr>
              <w:t xml:space="preserve"> on data modelling and analysis </w:t>
            </w:r>
            <w:r>
              <w:rPr>
                <w:rFonts w:ascii="Arial" w:hAnsi="Arial" w:cs="Arial"/>
                <w:sz w:val="22"/>
                <w:szCs w:val="22"/>
              </w:rPr>
              <w:t xml:space="preserve">for several concurrent </w:t>
            </w:r>
            <w:r w:rsidRPr="005E33CB">
              <w:rPr>
                <w:rFonts w:ascii="Arial" w:hAnsi="Arial" w:cs="Arial"/>
                <w:sz w:val="22"/>
                <w:szCs w:val="22"/>
              </w:rPr>
              <w:t>project</w:t>
            </w:r>
            <w:r>
              <w:rPr>
                <w:rFonts w:ascii="Arial" w:hAnsi="Arial" w:cs="Arial"/>
                <w:sz w:val="22"/>
                <w:szCs w:val="22"/>
              </w:rPr>
              <w:t>s</w:t>
            </w:r>
            <w:r w:rsidRPr="005E33CB">
              <w:rPr>
                <w:rFonts w:ascii="Arial" w:hAnsi="Arial" w:cs="Arial"/>
                <w:sz w:val="22"/>
                <w:szCs w:val="22"/>
              </w:rPr>
              <w:t xml:space="preserve">. </w:t>
            </w:r>
          </w:p>
          <w:p w14:paraId="30F7E1EE" w14:textId="29E78C18" w:rsidR="00F17B2C" w:rsidRDefault="00F17B2C" w:rsidP="00F17B2C">
            <w:pPr>
              <w:pStyle w:val="ListParagraph"/>
              <w:numPr>
                <w:ilvl w:val="0"/>
                <w:numId w:val="4"/>
              </w:numPr>
              <w:rPr>
                <w:rFonts w:ascii="Arial" w:hAnsi="Arial" w:cs="Arial"/>
                <w:sz w:val="22"/>
                <w:szCs w:val="22"/>
              </w:rPr>
            </w:pPr>
            <w:r>
              <w:rPr>
                <w:rFonts w:ascii="Arial" w:hAnsi="Arial" w:cs="Arial"/>
                <w:sz w:val="22"/>
                <w:szCs w:val="22"/>
              </w:rPr>
              <w:t>S</w:t>
            </w:r>
            <w:r w:rsidRPr="00410E7A">
              <w:rPr>
                <w:rFonts w:ascii="Arial" w:hAnsi="Arial" w:cs="Arial"/>
                <w:sz w:val="22"/>
                <w:szCs w:val="22"/>
              </w:rPr>
              <w:t>upport</w:t>
            </w:r>
            <w:r>
              <w:rPr>
                <w:rFonts w:ascii="Arial" w:hAnsi="Arial" w:cs="Arial"/>
                <w:sz w:val="22"/>
                <w:szCs w:val="22"/>
              </w:rPr>
              <w:t xml:space="preserve">ing the </w:t>
            </w:r>
            <w:r w:rsidRPr="00410E7A">
              <w:rPr>
                <w:rFonts w:ascii="Arial" w:hAnsi="Arial" w:cs="Arial"/>
                <w:sz w:val="22"/>
                <w:szCs w:val="22"/>
              </w:rPr>
              <w:t xml:space="preserve">writing </w:t>
            </w:r>
            <w:r>
              <w:rPr>
                <w:rFonts w:ascii="Arial" w:hAnsi="Arial" w:cs="Arial"/>
                <w:sz w:val="22"/>
                <w:szCs w:val="22"/>
              </w:rPr>
              <w:t xml:space="preserve">of </w:t>
            </w:r>
            <w:r w:rsidRPr="00410E7A">
              <w:rPr>
                <w:rFonts w:ascii="Arial" w:hAnsi="Arial" w:cs="Arial"/>
                <w:sz w:val="22"/>
                <w:szCs w:val="22"/>
              </w:rPr>
              <w:t>proposals to meet client project briefs</w:t>
            </w:r>
            <w:r>
              <w:rPr>
                <w:rFonts w:ascii="Arial" w:hAnsi="Arial" w:cs="Arial"/>
                <w:sz w:val="22"/>
                <w:szCs w:val="22"/>
              </w:rPr>
              <w:t>,</w:t>
            </w:r>
            <w:r w:rsidRPr="00410E7A">
              <w:rPr>
                <w:rFonts w:ascii="Arial" w:hAnsi="Arial" w:cs="Arial"/>
                <w:sz w:val="22"/>
                <w:szCs w:val="22"/>
              </w:rPr>
              <w:t xml:space="preserve"> including resource requirements, cost estimates and timescales and the development of new business opportunities and services</w:t>
            </w:r>
            <w:r>
              <w:rPr>
                <w:rFonts w:ascii="Arial" w:hAnsi="Arial" w:cs="Arial"/>
                <w:sz w:val="22"/>
                <w:szCs w:val="22"/>
              </w:rPr>
              <w:t>.</w:t>
            </w:r>
          </w:p>
          <w:p w14:paraId="30A33BAE" w14:textId="6FAE6C9A" w:rsidR="00F17B2C" w:rsidRPr="005E33CB" w:rsidRDefault="00F17B2C" w:rsidP="00F17B2C">
            <w:pPr>
              <w:pStyle w:val="ListParagraph"/>
              <w:numPr>
                <w:ilvl w:val="0"/>
                <w:numId w:val="4"/>
              </w:numPr>
              <w:rPr>
                <w:rFonts w:ascii="Arial" w:hAnsi="Arial" w:cs="Arial"/>
                <w:sz w:val="22"/>
                <w:szCs w:val="22"/>
              </w:rPr>
            </w:pPr>
            <w:r>
              <w:rPr>
                <w:rFonts w:ascii="Arial" w:hAnsi="Arial" w:cs="Arial"/>
                <w:sz w:val="22"/>
                <w:szCs w:val="22"/>
              </w:rPr>
              <w:t xml:space="preserve">Collecting, interpreting, and writing a wide range of </w:t>
            </w:r>
            <w:r w:rsidRPr="005E33CB">
              <w:rPr>
                <w:rFonts w:ascii="Arial" w:hAnsi="Arial" w:cs="Arial"/>
                <w:sz w:val="22"/>
                <w:szCs w:val="22"/>
              </w:rPr>
              <w:t xml:space="preserve">technical specifications </w:t>
            </w:r>
            <w:r>
              <w:rPr>
                <w:rFonts w:ascii="Arial" w:hAnsi="Arial" w:cs="Arial"/>
                <w:sz w:val="22"/>
                <w:szCs w:val="22"/>
              </w:rPr>
              <w:t>to support clinical and operational research and contracts for services.</w:t>
            </w:r>
            <w:r w:rsidRPr="005E33CB">
              <w:rPr>
                <w:rFonts w:ascii="Arial" w:hAnsi="Arial" w:cs="Arial"/>
                <w:sz w:val="22"/>
                <w:szCs w:val="22"/>
              </w:rPr>
              <w:t xml:space="preserve"> </w:t>
            </w:r>
          </w:p>
          <w:p w14:paraId="01356259" w14:textId="30A8F58C" w:rsidR="00F17B2C" w:rsidRDefault="00F17B2C" w:rsidP="00F17B2C">
            <w:pPr>
              <w:pStyle w:val="ListParagraph"/>
              <w:numPr>
                <w:ilvl w:val="0"/>
                <w:numId w:val="3"/>
              </w:numPr>
              <w:spacing w:after="160" w:line="256" w:lineRule="auto"/>
              <w:rPr>
                <w:rFonts w:ascii="Arial" w:hAnsi="Arial" w:cs="Arial"/>
                <w:sz w:val="22"/>
                <w:szCs w:val="22"/>
              </w:rPr>
            </w:pPr>
            <w:r>
              <w:rPr>
                <w:rFonts w:ascii="Arial" w:hAnsi="Arial" w:cs="Arial"/>
                <w:sz w:val="22"/>
                <w:szCs w:val="22"/>
              </w:rPr>
              <w:lastRenderedPageBreak/>
              <w:t>Leading on the data quality, information governance, data processing and information assurance for the portfolio of projects within ICHP</w:t>
            </w:r>
          </w:p>
          <w:p w14:paraId="780AA587" w14:textId="64CE0EA6" w:rsidR="00F17B2C" w:rsidRDefault="00F17B2C" w:rsidP="00F17B2C">
            <w:pPr>
              <w:pStyle w:val="ListParagraph"/>
              <w:numPr>
                <w:ilvl w:val="0"/>
                <w:numId w:val="3"/>
              </w:numPr>
              <w:spacing w:after="160" w:line="256" w:lineRule="auto"/>
              <w:rPr>
                <w:rFonts w:ascii="Arial" w:hAnsi="Arial" w:cs="Arial"/>
                <w:sz w:val="22"/>
                <w:szCs w:val="22"/>
              </w:rPr>
            </w:pPr>
            <w:r>
              <w:rPr>
                <w:rFonts w:ascii="Arial" w:hAnsi="Arial" w:cs="Arial"/>
                <w:sz w:val="22"/>
                <w:szCs w:val="22"/>
              </w:rPr>
              <w:t>Using visualization applications such as Tableau and Excel to present information and share findings in a creative and appealing manner</w:t>
            </w:r>
          </w:p>
          <w:p w14:paraId="4B7D2AE6" w14:textId="41328D45" w:rsidR="00F17B2C" w:rsidRDefault="00F17B2C" w:rsidP="00F17B2C">
            <w:pPr>
              <w:pStyle w:val="Default"/>
              <w:rPr>
                <w:rFonts w:ascii="Arial" w:hAnsi="Arial" w:cs="Arial"/>
                <w:b/>
                <w:bCs/>
                <w:sz w:val="22"/>
                <w:szCs w:val="22"/>
              </w:rPr>
            </w:pPr>
            <w:r w:rsidRPr="00637F11">
              <w:rPr>
                <w:rFonts w:ascii="Arial" w:hAnsi="Arial" w:cs="Arial"/>
                <w:b/>
                <w:bCs/>
                <w:sz w:val="22"/>
                <w:szCs w:val="22"/>
              </w:rPr>
              <w:t xml:space="preserve">Key </w:t>
            </w:r>
            <w:r>
              <w:rPr>
                <w:rFonts w:ascii="Arial" w:hAnsi="Arial" w:cs="Arial"/>
                <w:b/>
                <w:bCs/>
                <w:sz w:val="22"/>
                <w:szCs w:val="22"/>
              </w:rPr>
              <w:t>tasks</w:t>
            </w:r>
            <w:r w:rsidRPr="00637F11">
              <w:rPr>
                <w:rFonts w:ascii="Arial" w:hAnsi="Arial" w:cs="Arial"/>
                <w:b/>
                <w:bCs/>
                <w:sz w:val="22"/>
                <w:szCs w:val="22"/>
              </w:rPr>
              <w:t xml:space="preserve"> </w:t>
            </w:r>
          </w:p>
          <w:p w14:paraId="1BE38C81" w14:textId="77777777" w:rsidR="00F17B2C" w:rsidRPr="00334594" w:rsidRDefault="00F17B2C" w:rsidP="00F17B2C">
            <w:pPr>
              <w:tabs>
                <w:tab w:val="left" w:pos="3510"/>
              </w:tabs>
              <w:jc w:val="both"/>
            </w:pPr>
          </w:p>
          <w:p w14:paraId="0391E744" w14:textId="2D2CAFC1" w:rsidR="00F17B2C" w:rsidRPr="00FD212F" w:rsidRDefault="00F17B2C" w:rsidP="00F17B2C">
            <w:pPr>
              <w:pStyle w:val="ListParagraph"/>
              <w:numPr>
                <w:ilvl w:val="0"/>
                <w:numId w:val="2"/>
              </w:numPr>
              <w:tabs>
                <w:tab w:val="left" w:pos="840"/>
              </w:tabs>
              <w:spacing w:before="20"/>
              <w:ind w:left="714" w:right="-23" w:hanging="357"/>
              <w:rPr>
                <w:rFonts w:ascii="Arial" w:hAnsi="Arial" w:cs="Arial"/>
                <w:sz w:val="22"/>
                <w:szCs w:val="22"/>
              </w:rPr>
            </w:pPr>
            <w:r>
              <w:rPr>
                <w:rFonts w:ascii="Arial" w:hAnsi="Arial" w:cs="Arial"/>
                <w:sz w:val="22"/>
                <w:szCs w:val="22"/>
              </w:rPr>
              <w:t>Extracting, a</w:t>
            </w:r>
            <w:r w:rsidRPr="00FD212F">
              <w:rPr>
                <w:rFonts w:ascii="Arial" w:hAnsi="Arial" w:cs="Arial"/>
                <w:sz w:val="22"/>
                <w:szCs w:val="22"/>
              </w:rPr>
              <w:t>nalyz</w:t>
            </w:r>
            <w:r>
              <w:rPr>
                <w:rFonts w:ascii="Arial" w:hAnsi="Arial" w:cs="Arial"/>
                <w:sz w:val="22"/>
                <w:szCs w:val="22"/>
              </w:rPr>
              <w:t>ing,</w:t>
            </w:r>
            <w:r w:rsidRPr="00FD212F">
              <w:rPr>
                <w:rFonts w:ascii="Arial" w:hAnsi="Arial" w:cs="Arial"/>
                <w:sz w:val="22"/>
                <w:szCs w:val="22"/>
              </w:rPr>
              <w:t xml:space="preserve"> </w:t>
            </w:r>
            <w:r>
              <w:rPr>
                <w:rFonts w:ascii="Arial" w:hAnsi="Arial" w:cs="Arial"/>
                <w:sz w:val="22"/>
                <w:szCs w:val="22"/>
              </w:rPr>
              <w:t xml:space="preserve">and presenting </w:t>
            </w:r>
            <w:r w:rsidRPr="00FD212F">
              <w:rPr>
                <w:rFonts w:ascii="Arial" w:hAnsi="Arial" w:cs="Arial"/>
                <w:sz w:val="22"/>
                <w:szCs w:val="22"/>
              </w:rPr>
              <w:t xml:space="preserve">health outcomes/activity in relation to </w:t>
            </w:r>
            <w:r>
              <w:rPr>
                <w:rFonts w:ascii="Arial" w:hAnsi="Arial" w:cs="Arial"/>
                <w:sz w:val="22"/>
                <w:szCs w:val="22"/>
              </w:rPr>
              <w:t>client</w:t>
            </w:r>
            <w:r w:rsidRPr="00FD212F">
              <w:rPr>
                <w:rFonts w:ascii="Arial" w:hAnsi="Arial" w:cs="Arial"/>
                <w:sz w:val="22"/>
                <w:szCs w:val="22"/>
              </w:rPr>
              <w:t xml:space="preserve"> objectives.</w:t>
            </w:r>
            <w:r>
              <w:rPr>
                <w:rFonts w:ascii="Arial" w:hAnsi="Arial" w:cs="Arial"/>
                <w:sz w:val="22"/>
                <w:szCs w:val="22"/>
              </w:rPr>
              <w:t xml:space="preserve"> </w:t>
            </w:r>
          </w:p>
          <w:p w14:paraId="0F61CA3D" w14:textId="563DC3AC" w:rsidR="00F17B2C" w:rsidRPr="0016486C" w:rsidRDefault="00F17B2C" w:rsidP="00F17B2C">
            <w:pPr>
              <w:pStyle w:val="ListParagraph"/>
              <w:numPr>
                <w:ilvl w:val="0"/>
                <w:numId w:val="2"/>
              </w:numPr>
              <w:tabs>
                <w:tab w:val="left" w:pos="709"/>
              </w:tabs>
              <w:spacing w:before="20"/>
              <w:ind w:left="709" w:right="-23"/>
              <w:rPr>
                <w:rFonts w:ascii="Arial" w:hAnsi="Arial" w:cs="Arial"/>
                <w:sz w:val="22"/>
                <w:szCs w:val="22"/>
              </w:rPr>
            </w:pPr>
            <w:r>
              <w:rPr>
                <w:rFonts w:ascii="Arial" w:hAnsi="Arial" w:cs="Arial"/>
                <w:sz w:val="22"/>
                <w:szCs w:val="22"/>
              </w:rPr>
              <w:t xml:space="preserve">Writing complex </w:t>
            </w:r>
            <w:r w:rsidRPr="0031416A">
              <w:rPr>
                <w:rFonts w:ascii="Arial" w:hAnsi="Arial" w:cs="Arial"/>
                <w:sz w:val="22"/>
                <w:szCs w:val="22"/>
              </w:rPr>
              <w:t xml:space="preserve">SQL </w:t>
            </w:r>
            <w:r>
              <w:rPr>
                <w:rFonts w:ascii="Arial" w:hAnsi="Arial" w:cs="Arial"/>
                <w:sz w:val="22"/>
                <w:szCs w:val="22"/>
              </w:rPr>
              <w:t xml:space="preserve">queries, </w:t>
            </w:r>
            <w:r w:rsidRPr="0016486C">
              <w:rPr>
                <w:rFonts w:ascii="Arial" w:hAnsi="Arial" w:cs="Arial"/>
                <w:sz w:val="22"/>
                <w:szCs w:val="22"/>
              </w:rPr>
              <w:t>analyz</w:t>
            </w:r>
            <w:r>
              <w:rPr>
                <w:rFonts w:ascii="Arial" w:hAnsi="Arial" w:cs="Arial"/>
                <w:sz w:val="22"/>
                <w:szCs w:val="22"/>
              </w:rPr>
              <w:t>ing</w:t>
            </w:r>
            <w:r w:rsidRPr="0016486C">
              <w:rPr>
                <w:rFonts w:ascii="Arial" w:hAnsi="Arial" w:cs="Arial"/>
                <w:sz w:val="22"/>
                <w:szCs w:val="22"/>
              </w:rPr>
              <w:t xml:space="preserve"> data through SQL </w:t>
            </w:r>
            <w:r>
              <w:rPr>
                <w:rFonts w:ascii="Arial" w:hAnsi="Arial" w:cs="Arial"/>
                <w:sz w:val="22"/>
                <w:szCs w:val="22"/>
              </w:rPr>
              <w:t xml:space="preserve">Management Studio, </w:t>
            </w:r>
            <w:r w:rsidRPr="0016486C">
              <w:rPr>
                <w:rFonts w:ascii="Arial" w:hAnsi="Arial" w:cs="Arial"/>
                <w:sz w:val="22"/>
                <w:szCs w:val="22"/>
              </w:rPr>
              <w:t xml:space="preserve">and </w:t>
            </w:r>
            <w:r>
              <w:rPr>
                <w:rFonts w:ascii="Arial" w:hAnsi="Arial" w:cs="Arial"/>
                <w:sz w:val="22"/>
                <w:szCs w:val="22"/>
              </w:rPr>
              <w:t>having demonstrable</w:t>
            </w:r>
            <w:r w:rsidRPr="0016486C">
              <w:rPr>
                <w:rFonts w:ascii="Arial" w:hAnsi="Arial" w:cs="Arial"/>
                <w:sz w:val="22"/>
                <w:szCs w:val="22"/>
              </w:rPr>
              <w:t xml:space="preserve"> understanding of the data warehousing frameworks</w:t>
            </w:r>
            <w:r>
              <w:rPr>
                <w:rFonts w:ascii="Arial" w:hAnsi="Arial" w:cs="Arial"/>
                <w:sz w:val="22"/>
                <w:szCs w:val="22"/>
              </w:rPr>
              <w:t>.</w:t>
            </w:r>
          </w:p>
          <w:p w14:paraId="359831EB" w14:textId="24F3F8A0" w:rsidR="00F17B2C" w:rsidRPr="00833667" w:rsidRDefault="00F17B2C" w:rsidP="00F17B2C">
            <w:pPr>
              <w:pStyle w:val="ListParagraph"/>
              <w:numPr>
                <w:ilvl w:val="0"/>
                <w:numId w:val="2"/>
              </w:numPr>
              <w:tabs>
                <w:tab w:val="left" w:pos="840"/>
              </w:tabs>
              <w:spacing w:before="20"/>
              <w:ind w:left="714" w:right="-23" w:hanging="357"/>
              <w:rPr>
                <w:rFonts w:ascii="Arial" w:hAnsi="Arial" w:cs="Arial"/>
                <w:sz w:val="22"/>
                <w:szCs w:val="22"/>
                <w:lang w:val="en-GB"/>
              </w:rPr>
            </w:pPr>
            <w:r w:rsidRPr="00833667">
              <w:rPr>
                <w:rFonts w:ascii="Arial" w:hAnsi="Arial" w:cs="Arial"/>
                <w:sz w:val="22"/>
                <w:szCs w:val="22"/>
              </w:rPr>
              <w:t>Hand</w:t>
            </w:r>
            <w:r>
              <w:rPr>
                <w:rFonts w:ascii="Arial" w:hAnsi="Arial" w:cs="Arial"/>
                <w:sz w:val="22"/>
                <w:szCs w:val="22"/>
              </w:rPr>
              <w:t>ing</w:t>
            </w:r>
            <w:r w:rsidRPr="00833667">
              <w:rPr>
                <w:rFonts w:ascii="Arial" w:hAnsi="Arial" w:cs="Arial"/>
                <w:sz w:val="22"/>
                <w:szCs w:val="22"/>
              </w:rPr>
              <w:t xml:space="preserve"> conflicting information and mak</w:t>
            </w:r>
            <w:r>
              <w:rPr>
                <w:rFonts w:ascii="Arial" w:hAnsi="Arial" w:cs="Arial"/>
                <w:sz w:val="22"/>
                <w:szCs w:val="22"/>
              </w:rPr>
              <w:t>ing</w:t>
            </w:r>
            <w:r w:rsidRPr="00833667">
              <w:rPr>
                <w:rFonts w:ascii="Arial" w:hAnsi="Arial" w:cs="Arial"/>
                <w:sz w:val="22"/>
                <w:szCs w:val="22"/>
              </w:rPr>
              <w:t xml:space="preserve"> decisions under uncertainty in the absence of clear guidelines or precedent, seeking advice and verification as necessary from more senior management when appropriate</w:t>
            </w:r>
            <w:r>
              <w:rPr>
                <w:rFonts w:ascii="Arial" w:hAnsi="Arial" w:cs="Arial"/>
                <w:sz w:val="22"/>
                <w:szCs w:val="22"/>
              </w:rPr>
              <w:t>.</w:t>
            </w:r>
            <w:r w:rsidRPr="00833667">
              <w:rPr>
                <w:rFonts w:ascii="Arial" w:hAnsi="Arial" w:cs="Arial"/>
                <w:sz w:val="22"/>
                <w:szCs w:val="22"/>
              </w:rPr>
              <w:t xml:space="preserve"> </w:t>
            </w:r>
          </w:p>
          <w:p w14:paraId="2ABFE135" w14:textId="000B2A33" w:rsidR="00F17B2C" w:rsidRDefault="00F17B2C" w:rsidP="00F17B2C">
            <w:pPr>
              <w:pStyle w:val="ListParagraph"/>
              <w:numPr>
                <w:ilvl w:val="0"/>
                <w:numId w:val="2"/>
              </w:numPr>
              <w:tabs>
                <w:tab w:val="left" w:pos="840"/>
              </w:tabs>
              <w:spacing w:before="20"/>
              <w:ind w:left="714" w:right="-23" w:hanging="357"/>
              <w:rPr>
                <w:rFonts w:ascii="Arial" w:hAnsi="Arial" w:cs="Arial"/>
                <w:sz w:val="22"/>
                <w:szCs w:val="22"/>
              </w:rPr>
            </w:pPr>
            <w:r w:rsidRPr="0052015F">
              <w:rPr>
                <w:rFonts w:ascii="Arial" w:hAnsi="Arial" w:cs="Arial"/>
                <w:sz w:val="22"/>
                <w:szCs w:val="22"/>
              </w:rPr>
              <w:t>Undertak</w:t>
            </w:r>
            <w:r w:rsidR="00DF484A">
              <w:rPr>
                <w:rFonts w:ascii="Arial" w:hAnsi="Arial" w:cs="Arial"/>
                <w:sz w:val="22"/>
                <w:szCs w:val="22"/>
              </w:rPr>
              <w:t>ing</w:t>
            </w:r>
            <w:r w:rsidRPr="0052015F">
              <w:rPr>
                <w:rFonts w:ascii="Arial" w:hAnsi="Arial" w:cs="Arial"/>
                <w:sz w:val="22"/>
                <w:szCs w:val="22"/>
              </w:rPr>
              <w:t xml:space="preserve"> ad-hoc analysis of highly complex and varied datasets upon request from </w:t>
            </w:r>
            <w:r>
              <w:rPr>
                <w:rFonts w:ascii="Arial" w:hAnsi="Arial" w:cs="Arial"/>
                <w:sz w:val="22"/>
                <w:szCs w:val="22"/>
              </w:rPr>
              <w:t>clients</w:t>
            </w:r>
            <w:r w:rsidRPr="0052015F">
              <w:rPr>
                <w:rFonts w:ascii="Arial" w:hAnsi="Arial" w:cs="Arial"/>
                <w:sz w:val="22"/>
                <w:szCs w:val="22"/>
              </w:rPr>
              <w:t xml:space="preserve">, often with little prior warning, under pressure to tight deadlines. </w:t>
            </w:r>
          </w:p>
          <w:p w14:paraId="1E2F8A1E" w14:textId="7346E53D" w:rsidR="00F17B2C" w:rsidRDefault="00DF484A" w:rsidP="00F17B2C">
            <w:pPr>
              <w:pStyle w:val="ListParagraph"/>
              <w:numPr>
                <w:ilvl w:val="0"/>
                <w:numId w:val="2"/>
              </w:numPr>
              <w:tabs>
                <w:tab w:val="left" w:pos="840"/>
              </w:tabs>
              <w:spacing w:before="20"/>
              <w:ind w:left="714" w:right="-23" w:hanging="357"/>
              <w:rPr>
                <w:rFonts w:ascii="Arial" w:hAnsi="Arial" w:cs="Arial"/>
                <w:sz w:val="22"/>
                <w:szCs w:val="22"/>
              </w:rPr>
            </w:pPr>
            <w:r w:rsidRPr="0052015F">
              <w:rPr>
                <w:rFonts w:ascii="Arial" w:hAnsi="Arial" w:cs="Arial"/>
                <w:sz w:val="22"/>
                <w:szCs w:val="22"/>
              </w:rPr>
              <w:t>Prioritiz</w:t>
            </w:r>
            <w:r>
              <w:rPr>
                <w:rFonts w:ascii="Arial" w:hAnsi="Arial" w:cs="Arial"/>
                <w:sz w:val="22"/>
                <w:szCs w:val="22"/>
              </w:rPr>
              <w:t>ing</w:t>
            </w:r>
            <w:r w:rsidR="00F17B2C" w:rsidRPr="0052015F">
              <w:rPr>
                <w:rFonts w:ascii="Arial" w:hAnsi="Arial" w:cs="Arial"/>
                <w:sz w:val="22"/>
                <w:szCs w:val="22"/>
              </w:rPr>
              <w:t xml:space="preserve"> and coordinat</w:t>
            </w:r>
            <w:r>
              <w:rPr>
                <w:rFonts w:ascii="Arial" w:hAnsi="Arial" w:cs="Arial"/>
                <w:sz w:val="22"/>
                <w:szCs w:val="22"/>
              </w:rPr>
              <w:t>ing</w:t>
            </w:r>
            <w:r w:rsidR="00F17B2C" w:rsidRPr="0052015F">
              <w:rPr>
                <w:rFonts w:ascii="Arial" w:hAnsi="Arial" w:cs="Arial"/>
                <w:sz w:val="22"/>
                <w:szCs w:val="22"/>
              </w:rPr>
              <w:t xml:space="preserve"> work for projects and </w:t>
            </w:r>
            <w:r w:rsidR="00F17B2C">
              <w:rPr>
                <w:rFonts w:ascii="Arial" w:hAnsi="Arial" w:cs="Arial"/>
                <w:sz w:val="22"/>
                <w:szCs w:val="22"/>
              </w:rPr>
              <w:t>ensur</w:t>
            </w:r>
            <w:r>
              <w:rPr>
                <w:rFonts w:ascii="Arial" w:hAnsi="Arial" w:cs="Arial"/>
                <w:sz w:val="22"/>
                <w:szCs w:val="22"/>
              </w:rPr>
              <w:t>ing</w:t>
            </w:r>
            <w:r w:rsidR="00F17B2C">
              <w:rPr>
                <w:rFonts w:ascii="Arial" w:hAnsi="Arial" w:cs="Arial"/>
                <w:sz w:val="22"/>
                <w:szCs w:val="22"/>
              </w:rPr>
              <w:t xml:space="preserve"> </w:t>
            </w:r>
            <w:r w:rsidR="00F17B2C" w:rsidRPr="0052015F">
              <w:rPr>
                <w:rFonts w:ascii="Arial" w:hAnsi="Arial" w:cs="Arial"/>
                <w:sz w:val="22"/>
                <w:szCs w:val="22"/>
              </w:rPr>
              <w:t>tight and conflicting deadlines</w:t>
            </w:r>
            <w:r w:rsidR="00F17B2C">
              <w:rPr>
                <w:rFonts w:ascii="Arial" w:hAnsi="Arial" w:cs="Arial"/>
                <w:sz w:val="22"/>
                <w:szCs w:val="22"/>
              </w:rPr>
              <w:t xml:space="preserve"> are met.</w:t>
            </w:r>
          </w:p>
          <w:p w14:paraId="20D26EE7" w14:textId="39365D5E" w:rsidR="00F17B2C" w:rsidRPr="00CF7283" w:rsidRDefault="00F17B2C" w:rsidP="00F17B2C">
            <w:pPr>
              <w:pStyle w:val="ListParagraph"/>
              <w:numPr>
                <w:ilvl w:val="0"/>
                <w:numId w:val="2"/>
              </w:numPr>
              <w:tabs>
                <w:tab w:val="left" w:pos="840"/>
              </w:tabs>
              <w:spacing w:before="20"/>
              <w:ind w:left="714" w:right="-23" w:hanging="357"/>
              <w:rPr>
                <w:rFonts w:ascii="Arial" w:hAnsi="Arial" w:cs="Arial"/>
                <w:sz w:val="22"/>
                <w:szCs w:val="22"/>
              </w:rPr>
            </w:pPr>
            <w:r w:rsidRPr="00CF7283">
              <w:rPr>
                <w:rFonts w:ascii="Arial" w:hAnsi="Arial" w:cs="Arial"/>
                <w:sz w:val="22"/>
                <w:szCs w:val="22"/>
              </w:rPr>
              <w:t xml:space="preserve">Managing the technical architecture </w:t>
            </w:r>
            <w:r>
              <w:rPr>
                <w:rFonts w:ascii="Arial" w:hAnsi="Arial" w:cs="Arial"/>
                <w:sz w:val="22"/>
                <w:szCs w:val="22"/>
              </w:rPr>
              <w:t xml:space="preserve">and </w:t>
            </w:r>
            <w:r w:rsidRPr="00CF7283">
              <w:rPr>
                <w:rFonts w:ascii="Arial" w:hAnsi="Arial" w:cs="Arial"/>
                <w:sz w:val="22"/>
                <w:szCs w:val="22"/>
              </w:rPr>
              <w:t xml:space="preserve">data loads </w:t>
            </w:r>
            <w:r>
              <w:rPr>
                <w:rFonts w:ascii="Arial" w:hAnsi="Arial" w:cs="Arial"/>
                <w:sz w:val="22"/>
                <w:szCs w:val="22"/>
              </w:rPr>
              <w:t xml:space="preserve">from multiple sources </w:t>
            </w:r>
            <w:r w:rsidRPr="00CF7283">
              <w:rPr>
                <w:rFonts w:ascii="Arial" w:hAnsi="Arial" w:cs="Arial"/>
                <w:sz w:val="22"/>
                <w:szCs w:val="22"/>
              </w:rPr>
              <w:t xml:space="preserve">of </w:t>
            </w:r>
            <w:r w:rsidR="00DF484A">
              <w:rPr>
                <w:rFonts w:ascii="Arial" w:hAnsi="Arial" w:cs="Arial"/>
                <w:sz w:val="22"/>
                <w:szCs w:val="22"/>
              </w:rPr>
              <w:t xml:space="preserve">the </w:t>
            </w:r>
            <w:r w:rsidRPr="00CF7283">
              <w:rPr>
                <w:rFonts w:ascii="Arial" w:hAnsi="Arial" w:cs="Arial"/>
                <w:sz w:val="22"/>
                <w:szCs w:val="22"/>
              </w:rPr>
              <w:t>WSIC de-identified server</w:t>
            </w:r>
            <w:r>
              <w:rPr>
                <w:rFonts w:ascii="Arial" w:hAnsi="Arial" w:cs="Arial"/>
                <w:sz w:val="22"/>
                <w:szCs w:val="22"/>
              </w:rPr>
              <w:t>.</w:t>
            </w:r>
          </w:p>
          <w:p w14:paraId="43F54AC4" w14:textId="53C50005" w:rsidR="00F17B2C" w:rsidRPr="0016486C" w:rsidRDefault="00DF484A" w:rsidP="00F17B2C">
            <w:pPr>
              <w:pStyle w:val="ListParagraph"/>
              <w:numPr>
                <w:ilvl w:val="0"/>
                <w:numId w:val="2"/>
              </w:numPr>
              <w:tabs>
                <w:tab w:val="left" w:pos="709"/>
              </w:tabs>
              <w:spacing w:before="20"/>
              <w:ind w:left="709" w:right="-23"/>
              <w:rPr>
                <w:rFonts w:ascii="Arial" w:hAnsi="Arial" w:cs="Arial"/>
                <w:sz w:val="22"/>
                <w:szCs w:val="22"/>
              </w:rPr>
            </w:pPr>
            <w:r w:rsidRPr="0016486C">
              <w:rPr>
                <w:rFonts w:ascii="Arial" w:hAnsi="Arial" w:cs="Arial"/>
                <w:sz w:val="22"/>
                <w:szCs w:val="22"/>
              </w:rPr>
              <w:t>Analyz</w:t>
            </w:r>
            <w:r>
              <w:rPr>
                <w:rFonts w:ascii="Arial" w:hAnsi="Arial" w:cs="Arial"/>
                <w:sz w:val="22"/>
                <w:szCs w:val="22"/>
              </w:rPr>
              <w:t>ing</w:t>
            </w:r>
            <w:r w:rsidR="00F17B2C" w:rsidRPr="0016486C">
              <w:rPr>
                <w:rFonts w:ascii="Arial" w:hAnsi="Arial" w:cs="Arial"/>
                <w:sz w:val="22"/>
                <w:szCs w:val="22"/>
              </w:rPr>
              <w:t xml:space="preserve"> and review</w:t>
            </w:r>
            <w:r>
              <w:rPr>
                <w:rFonts w:ascii="Arial" w:hAnsi="Arial" w:cs="Arial"/>
                <w:sz w:val="22"/>
                <w:szCs w:val="22"/>
              </w:rPr>
              <w:t>ing</w:t>
            </w:r>
            <w:r w:rsidR="00F17B2C" w:rsidRPr="0016486C">
              <w:rPr>
                <w:rFonts w:ascii="Arial" w:hAnsi="Arial" w:cs="Arial"/>
                <w:sz w:val="22"/>
                <w:szCs w:val="22"/>
              </w:rPr>
              <w:t xml:space="preserve"> the Data Quality of provider datasets and ensur</w:t>
            </w:r>
            <w:r>
              <w:rPr>
                <w:rFonts w:ascii="Arial" w:hAnsi="Arial" w:cs="Arial"/>
                <w:sz w:val="22"/>
                <w:szCs w:val="22"/>
              </w:rPr>
              <w:t>ing</w:t>
            </w:r>
            <w:r w:rsidR="00F17B2C" w:rsidRPr="0016486C">
              <w:rPr>
                <w:rFonts w:ascii="Arial" w:hAnsi="Arial" w:cs="Arial"/>
                <w:sz w:val="22"/>
                <w:szCs w:val="22"/>
              </w:rPr>
              <w:t xml:space="preserve"> technical data load process</w:t>
            </w:r>
            <w:r w:rsidR="00F17B2C">
              <w:rPr>
                <w:rFonts w:ascii="Arial" w:hAnsi="Arial" w:cs="Arial"/>
                <w:sz w:val="22"/>
                <w:szCs w:val="22"/>
              </w:rPr>
              <w:t>es</w:t>
            </w:r>
            <w:r w:rsidR="00F17B2C" w:rsidRPr="0016486C">
              <w:rPr>
                <w:rFonts w:ascii="Arial" w:hAnsi="Arial" w:cs="Arial"/>
                <w:sz w:val="22"/>
                <w:szCs w:val="22"/>
              </w:rPr>
              <w:t xml:space="preserve"> are </w:t>
            </w:r>
            <w:r w:rsidR="00F17B2C">
              <w:rPr>
                <w:rFonts w:ascii="Arial" w:hAnsi="Arial" w:cs="Arial"/>
                <w:sz w:val="22"/>
                <w:szCs w:val="22"/>
              </w:rPr>
              <w:t>in place and map</w:t>
            </w:r>
            <w:r>
              <w:rPr>
                <w:rFonts w:ascii="Arial" w:hAnsi="Arial" w:cs="Arial"/>
                <w:sz w:val="22"/>
                <w:szCs w:val="22"/>
              </w:rPr>
              <w:t>p</w:t>
            </w:r>
            <w:r w:rsidR="00F17B2C">
              <w:rPr>
                <w:rFonts w:ascii="Arial" w:hAnsi="Arial" w:cs="Arial"/>
                <w:sz w:val="22"/>
                <w:szCs w:val="22"/>
              </w:rPr>
              <w:t>ed to defined specifications of the database.</w:t>
            </w:r>
          </w:p>
          <w:p w14:paraId="3442198B" w14:textId="2F694271" w:rsidR="00F17B2C" w:rsidRPr="0016486C" w:rsidRDefault="00F17B2C" w:rsidP="00F17B2C">
            <w:pPr>
              <w:pStyle w:val="ListParagraph"/>
              <w:numPr>
                <w:ilvl w:val="0"/>
                <w:numId w:val="2"/>
              </w:numPr>
              <w:tabs>
                <w:tab w:val="left" w:pos="709"/>
              </w:tabs>
              <w:spacing w:before="20"/>
              <w:ind w:left="709" w:right="-23"/>
              <w:rPr>
                <w:rFonts w:ascii="Arial" w:hAnsi="Arial" w:cs="Arial"/>
                <w:sz w:val="22"/>
                <w:szCs w:val="22"/>
              </w:rPr>
            </w:pPr>
            <w:r w:rsidRPr="0016486C">
              <w:rPr>
                <w:rFonts w:ascii="Arial" w:hAnsi="Arial" w:cs="Arial"/>
                <w:sz w:val="22"/>
                <w:szCs w:val="22"/>
              </w:rPr>
              <w:t>Ensur</w:t>
            </w:r>
            <w:r w:rsidR="00DF484A">
              <w:rPr>
                <w:rFonts w:ascii="Arial" w:hAnsi="Arial" w:cs="Arial"/>
                <w:sz w:val="22"/>
                <w:szCs w:val="22"/>
              </w:rPr>
              <w:t>ing</w:t>
            </w:r>
            <w:r w:rsidRPr="0016486C">
              <w:rPr>
                <w:rFonts w:ascii="Arial" w:hAnsi="Arial" w:cs="Arial"/>
                <w:sz w:val="22"/>
                <w:szCs w:val="22"/>
              </w:rPr>
              <w:t xml:space="preserve"> change management, release management</w:t>
            </w:r>
            <w:r w:rsidR="00DF484A">
              <w:rPr>
                <w:rFonts w:ascii="Arial" w:hAnsi="Arial" w:cs="Arial"/>
                <w:sz w:val="22"/>
                <w:szCs w:val="22"/>
              </w:rPr>
              <w:t>,</w:t>
            </w:r>
            <w:r w:rsidRPr="0016486C">
              <w:rPr>
                <w:rFonts w:ascii="Arial" w:hAnsi="Arial" w:cs="Arial"/>
                <w:sz w:val="22"/>
                <w:szCs w:val="22"/>
              </w:rPr>
              <w:t xml:space="preserve"> and backlog management for the delivery of tasks within de-identified section of the whole systems integrated care project</w:t>
            </w:r>
            <w:r w:rsidR="00DF484A">
              <w:rPr>
                <w:rFonts w:ascii="Arial" w:hAnsi="Arial" w:cs="Arial"/>
                <w:sz w:val="22"/>
                <w:szCs w:val="22"/>
              </w:rPr>
              <w:t xml:space="preserve"> environment</w:t>
            </w:r>
            <w:r>
              <w:rPr>
                <w:rFonts w:ascii="Arial" w:hAnsi="Arial" w:cs="Arial"/>
                <w:sz w:val="22"/>
                <w:szCs w:val="22"/>
              </w:rPr>
              <w:t>.</w:t>
            </w:r>
          </w:p>
          <w:p w14:paraId="66DAC941" w14:textId="1A3227C5" w:rsidR="00F17B2C" w:rsidRPr="0016486C" w:rsidRDefault="00F17B2C" w:rsidP="00F17B2C">
            <w:pPr>
              <w:pStyle w:val="ListParagraph"/>
              <w:numPr>
                <w:ilvl w:val="0"/>
                <w:numId w:val="2"/>
              </w:numPr>
              <w:tabs>
                <w:tab w:val="left" w:pos="709"/>
              </w:tabs>
              <w:spacing w:before="20"/>
              <w:ind w:left="709" w:right="-23"/>
              <w:rPr>
                <w:rFonts w:ascii="Arial" w:hAnsi="Arial" w:cs="Arial"/>
                <w:sz w:val="22"/>
                <w:szCs w:val="22"/>
              </w:rPr>
            </w:pPr>
            <w:r w:rsidRPr="0016486C">
              <w:rPr>
                <w:rFonts w:ascii="Arial" w:hAnsi="Arial" w:cs="Arial"/>
                <w:sz w:val="22"/>
                <w:szCs w:val="22"/>
              </w:rPr>
              <w:t>Ensur</w:t>
            </w:r>
            <w:r w:rsidR="00DF484A">
              <w:rPr>
                <w:rFonts w:ascii="Arial" w:hAnsi="Arial" w:cs="Arial"/>
                <w:sz w:val="22"/>
                <w:szCs w:val="22"/>
              </w:rPr>
              <w:t>ing</w:t>
            </w:r>
            <w:r w:rsidRPr="0016486C">
              <w:rPr>
                <w:rFonts w:ascii="Arial" w:hAnsi="Arial" w:cs="Arial"/>
                <w:sz w:val="22"/>
                <w:szCs w:val="22"/>
              </w:rPr>
              <w:t xml:space="preserve"> </w:t>
            </w:r>
            <w:r>
              <w:rPr>
                <w:rFonts w:ascii="Arial" w:hAnsi="Arial" w:cs="Arial"/>
                <w:sz w:val="22"/>
                <w:szCs w:val="22"/>
              </w:rPr>
              <w:t>ICHP/WSIC</w:t>
            </w:r>
            <w:r w:rsidRPr="0016486C">
              <w:rPr>
                <w:rFonts w:ascii="Arial" w:hAnsi="Arial" w:cs="Arial"/>
                <w:sz w:val="22"/>
                <w:szCs w:val="22"/>
              </w:rPr>
              <w:t xml:space="preserve"> assets are maintained</w:t>
            </w:r>
            <w:r w:rsidR="00DF484A">
              <w:rPr>
                <w:rFonts w:ascii="Arial" w:hAnsi="Arial" w:cs="Arial"/>
                <w:sz w:val="22"/>
                <w:szCs w:val="22"/>
              </w:rPr>
              <w:t>,</w:t>
            </w:r>
            <w:r w:rsidRPr="0016486C">
              <w:rPr>
                <w:rFonts w:ascii="Arial" w:hAnsi="Arial" w:cs="Arial"/>
                <w:sz w:val="22"/>
                <w:szCs w:val="22"/>
              </w:rPr>
              <w:t xml:space="preserve"> and ma</w:t>
            </w:r>
            <w:r w:rsidR="00DF484A">
              <w:rPr>
                <w:rFonts w:ascii="Arial" w:hAnsi="Arial" w:cs="Arial"/>
                <w:sz w:val="22"/>
                <w:szCs w:val="22"/>
              </w:rPr>
              <w:t>king</w:t>
            </w:r>
            <w:r w:rsidRPr="0016486C">
              <w:rPr>
                <w:rFonts w:ascii="Arial" w:hAnsi="Arial" w:cs="Arial"/>
                <w:sz w:val="22"/>
                <w:szCs w:val="22"/>
              </w:rPr>
              <w:t xml:space="preserve"> use of existing systems to solve business problems</w:t>
            </w:r>
            <w:r>
              <w:rPr>
                <w:rFonts w:ascii="Arial" w:hAnsi="Arial" w:cs="Arial"/>
                <w:sz w:val="22"/>
                <w:szCs w:val="22"/>
              </w:rPr>
              <w:t>.</w:t>
            </w:r>
          </w:p>
          <w:p w14:paraId="7267A1B2" w14:textId="4125FFB1" w:rsidR="00F17B2C" w:rsidRPr="0052015F" w:rsidRDefault="00DF484A" w:rsidP="00F17B2C">
            <w:pPr>
              <w:pStyle w:val="ListParagraph"/>
              <w:numPr>
                <w:ilvl w:val="0"/>
                <w:numId w:val="2"/>
              </w:numPr>
              <w:tabs>
                <w:tab w:val="left" w:pos="840"/>
              </w:tabs>
              <w:spacing w:before="20"/>
              <w:ind w:left="714" w:right="-23" w:hanging="357"/>
              <w:rPr>
                <w:rFonts w:ascii="Arial" w:hAnsi="Arial" w:cs="Arial"/>
                <w:sz w:val="22"/>
                <w:szCs w:val="22"/>
              </w:rPr>
            </w:pPr>
            <w:r>
              <w:rPr>
                <w:rFonts w:ascii="Arial" w:hAnsi="Arial" w:cs="Arial"/>
                <w:sz w:val="22"/>
                <w:szCs w:val="22"/>
              </w:rPr>
              <w:t xml:space="preserve">Developing and implementing </w:t>
            </w:r>
            <w:r w:rsidR="00F17B2C" w:rsidRPr="0052015F">
              <w:rPr>
                <w:rFonts w:ascii="Arial" w:hAnsi="Arial" w:cs="Arial"/>
                <w:sz w:val="22"/>
                <w:szCs w:val="22"/>
              </w:rPr>
              <w:t>new information systems and information flows to collect and store data, analy</w:t>
            </w:r>
            <w:r>
              <w:rPr>
                <w:rFonts w:ascii="Arial" w:hAnsi="Arial" w:cs="Arial"/>
                <w:sz w:val="22"/>
                <w:szCs w:val="22"/>
              </w:rPr>
              <w:t>z</w:t>
            </w:r>
            <w:r w:rsidR="00F17B2C" w:rsidRPr="0052015F">
              <w:rPr>
                <w:rFonts w:ascii="Arial" w:hAnsi="Arial" w:cs="Arial"/>
                <w:sz w:val="22"/>
                <w:szCs w:val="22"/>
              </w:rPr>
              <w:t>e</w:t>
            </w:r>
            <w:r>
              <w:rPr>
                <w:rFonts w:ascii="Arial" w:hAnsi="Arial" w:cs="Arial"/>
                <w:sz w:val="22"/>
                <w:szCs w:val="22"/>
              </w:rPr>
              <w:t>,</w:t>
            </w:r>
            <w:r w:rsidR="00F17B2C" w:rsidRPr="0052015F">
              <w:rPr>
                <w:rFonts w:ascii="Arial" w:hAnsi="Arial" w:cs="Arial"/>
                <w:sz w:val="22"/>
                <w:szCs w:val="22"/>
              </w:rPr>
              <w:t xml:space="preserve"> and automate information reporting.</w:t>
            </w:r>
          </w:p>
          <w:p w14:paraId="0CB316C3" w14:textId="4C349D90" w:rsidR="00F17B2C" w:rsidRDefault="00DF484A" w:rsidP="00F17B2C">
            <w:pPr>
              <w:pStyle w:val="ListParagraph"/>
              <w:numPr>
                <w:ilvl w:val="0"/>
                <w:numId w:val="2"/>
              </w:numPr>
              <w:tabs>
                <w:tab w:val="left" w:pos="709"/>
              </w:tabs>
              <w:spacing w:before="20"/>
              <w:ind w:left="709" w:right="-23"/>
              <w:rPr>
                <w:rFonts w:ascii="Arial" w:hAnsi="Arial" w:cs="Arial"/>
                <w:sz w:val="22"/>
                <w:szCs w:val="22"/>
              </w:rPr>
            </w:pPr>
            <w:r>
              <w:rPr>
                <w:rFonts w:ascii="Arial" w:hAnsi="Arial" w:cs="Arial"/>
                <w:sz w:val="22"/>
                <w:szCs w:val="22"/>
              </w:rPr>
              <w:t>Keeping up-to-date k</w:t>
            </w:r>
            <w:r w:rsidR="00F17B2C" w:rsidRPr="0016486C">
              <w:rPr>
                <w:rFonts w:ascii="Arial" w:hAnsi="Arial" w:cs="Arial"/>
                <w:sz w:val="22"/>
                <w:szCs w:val="22"/>
              </w:rPr>
              <w:t>nowledge of the technologies/software/tools available for data curation and managing the data integrity within a data warehouse</w:t>
            </w:r>
            <w:r w:rsidR="00F17B2C">
              <w:rPr>
                <w:rFonts w:ascii="Arial" w:hAnsi="Arial" w:cs="Arial"/>
                <w:sz w:val="22"/>
                <w:szCs w:val="22"/>
              </w:rPr>
              <w:t>.</w:t>
            </w:r>
          </w:p>
          <w:p w14:paraId="68FF70F4" w14:textId="53459E87" w:rsidR="00A07271" w:rsidRPr="00DF484A" w:rsidRDefault="00A07271" w:rsidP="00DF484A">
            <w:pPr>
              <w:tabs>
                <w:tab w:val="left" w:pos="840"/>
              </w:tabs>
              <w:spacing w:before="20"/>
              <w:ind w:right="-23"/>
              <w:rPr>
                <w:rFonts w:ascii="Arial" w:eastAsiaTheme="minorHAnsi" w:hAnsi="Arial" w:cs="Arial"/>
                <w:sz w:val="22"/>
                <w:szCs w:val="22"/>
                <w:lang w:val="en-GB"/>
              </w:rPr>
            </w:pPr>
          </w:p>
        </w:tc>
      </w:tr>
      <w:tr w:rsidR="00E8719D" w:rsidRPr="002603C3" w14:paraId="27398F2A" w14:textId="77777777" w:rsidTr="00D427AB">
        <w:tc>
          <w:tcPr>
            <w:tcW w:w="9319" w:type="dxa"/>
            <w:gridSpan w:val="2"/>
            <w:shd w:val="clear" w:color="auto" w:fill="D5DCE4" w:themeFill="text2" w:themeFillTint="33"/>
          </w:tcPr>
          <w:p w14:paraId="214D22B7" w14:textId="4D1CCE08" w:rsidR="00E8719D" w:rsidRPr="002603C3" w:rsidRDefault="00E8719D" w:rsidP="00107B5C">
            <w:pPr>
              <w:rPr>
                <w:rFonts w:ascii="Arial" w:eastAsiaTheme="minorHAnsi" w:hAnsi="Arial" w:cs="Arial"/>
                <w:b/>
                <w:bCs/>
                <w:i/>
                <w:iCs/>
                <w:sz w:val="22"/>
                <w:szCs w:val="22"/>
                <w:lang w:val="en-GB"/>
              </w:rPr>
            </w:pPr>
            <w:r w:rsidRPr="002603C3">
              <w:rPr>
                <w:rFonts w:ascii="Arial" w:eastAsiaTheme="minorHAnsi" w:hAnsi="Arial" w:cs="Arial"/>
                <w:b/>
                <w:bCs/>
                <w:i/>
                <w:iCs/>
                <w:sz w:val="22"/>
                <w:szCs w:val="22"/>
                <w:lang w:val="en-GB"/>
              </w:rPr>
              <w:lastRenderedPageBreak/>
              <w:t>General responsibilities</w:t>
            </w:r>
          </w:p>
        </w:tc>
      </w:tr>
      <w:tr w:rsidR="00A07271" w:rsidRPr="002603C3" w14:paraId="17F6384B" w14:textId="77777777" w:rsidTr="00E8719D">
        <w:tc>
          <w:tcPr>
            <w:tcW w:w="1855" w:type="dxa"/>
            <w:shd w:val="clear" w:color="auto" w:fill="F2F2F2" w:themeFill="background1" w:themeFillShade="F2"/>
          </w:tcPr>
          <w:p w14:paraId="6635F913" w14:textId="77777777" w:rsidR="00A07271" w:rsidRPr="002603C3" w:rsidRDefault="00A07271" w:rsidP="00107B5C">
            <w:pPr>
              <w:rPr>
                <w:rFonts w:ascii="Arial" w:eastAsiaTheme="minorHAnsi" w:hAnsi="Arial" w:cs="Arial"/>
                <w:i/>
                <w:iCs/>
                <w:sz w:val="22"/>
                <w:szCs w:val="22"/>
                <w:lang w:val="en-GB"/>
              </w:rPr>
            </w:pPr>
            <w:r w:rsidRPr="002603C3">
              <w:rPr>
                <w:rFonts w:ascii="Arial" w:eastAsiaTheme="minorHAnsi" w:hAnsi="Arial" w:cs="Arial"/>
                <w:i/>
                <w:iCs/>
                <w:sz w:val="22"/>
                <w:szCs w:val="22"/>
                <w:lang w:val="en-GB"/>
              </w:rPr>
              <w:t>Communications and stakeholder engagement</w:t>
            </w:r>
          </w:p>
        </w:tc>
        <w:tc>
          <w:tcPr>
            <w:tcW w:w="7464" w:type="dxa"/>
          </w:tcPr>
          <w:p w14:paraId="3FA13E4C"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You are responsible for engaging constructively with a wide range of internal and external stakeholders on a range of complex issues such as the development of a new model of care for services for a particular population group. You will be able to build key relationships and maintain networks internally and externally to ensure the delivery of projects.</w:t>
            </w:r>
          </w:p>
          <w:p w14:paraId="27DFAEC5"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 xml:space="preserve">You will be able to confidently employ a variety of styles of written and verbal communication (including email, written reports, meetings, presentations); and you can exercise good judgement to ensure that the content of communications are relevant, proportionate, and communicated in a style that is appropriate for the situation. </w:t>
            </w:r>
          </w:p>
          <w:p w14:paraId="4B408825"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lastRenderedPageBreak/>
              <w:t>You can identify the impact of contextual factors on communication, and adapts communication to take account of others’ culture, background and preferred way of communicating</w:t>
            </w:r>
          </w:p>
          <w:p w14:paraId="05B3BF59"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You ensure that your communication exhibit the highest standards of integrity and respectfulness; and that the form and style that you use is suitable, understandable and professional.</w:t>
            </w:r>
          </w:p>
          <w:p w14:paraId="5BC06CE2"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You develop and maintain respectful and clear communication with people, and can maintain this when communicating about difficult matters and/or in difficult situations.</w:t>
            </w:r>
          </w:p>
          <w:p w14:paraId="001DF2BF" w14:textId="77777777" w:rsidR="00A07271" w:rsidRPr="002603C3" w:rsidRDefault="00A07271" w:rsidP="00107B5C">
            <w:pPr>
              <w:ind w:left="171" w:hanging="171"/>
              <w:rPr>
                <w:rFonts w:ascii="Arial" w:eastAsiaTheme="minorHAnsi" w:hAnsi="Arial" w:cs="Arial"/>
                <w:sz w:val="22"/>
                <w:szCs w:val="22"/>
                <w:lang w:val="en-GB"/>
              </w:rPr>
            </w:pPr>
          </w:p>
        </w:tc>
      </w:tr>
      <w:tr w:rsidR="00A07271" w:rsidRPr="002603C3" w14:paraId="53010555" w14:textId="77777777" w:rsidTr="00E8719D">
        <w:tc>
          <w:tcPr>
            <w:tcW w:w="1855" w:type="dxa"/>
            <w:vMerge w:val="restart"/>
            <w:shd w:val="clear" w:color="auto" w:fill="F2F2F2" w:themeFill="background1" w:themeFillShade="F2"/>
          </w:tcPr>
          <w:p w14:paraId="5BDA63D9" w14:textId="77777777" w:rsidR="00A07271" w:rsidRPr="002603C3" w:rsidRDefault="00A07271" w:rsidP="00107B5C">
            <w:pPr>
              <w:rPr>
                <w:rFonts w:ascii="Arial" w:eastAsiaTheme="minorHAnsi" w:hAnsi="Arial" w:cs="Arial"/>
                <w:i/>
                <w:iCs/>
                <w:sz w:val="22"/>
                <w:szCs w:val="22"/>
                <w:lang w:val="en-GB"/>
              </w:rPr>
            </w:pPr>
            <w:r w:rsidRPr="002603C3">
              <w:rPr>
                <w:rFonts w:ascii="Arial" w:eastAsiaTheme="minorHAnsi" w:hAnsi="Arial" w:cs="Arial"/>
                <w:i/>
                <w:iCs/>
                <w:sz w:val="22"/>
                <w:szCs w:val="22"/>
                <w:lang w:val="en-GB"/>
              </w:rPr>
              <w:lastRenderedPageBreak/>
              <w:t>Personal and people</w:t>
            </w:r>
          </w:p>
        </w:tc>
        <w:tc>
          <w:tcPr>
            <w:tcW w:w="7464" w:type="dxa"/>
          </w:tcPr>
          <w:p w14:paraId="6435526E"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You will be responsible for updating the organisation’s tools to make visible the time you have spent on projects, and to give a ‘forward look’ about your availability to participate in emerging projects.</w:t>
            </w:r>
          </w:p>
          <w:p w14:paraId="6CA826C4"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You will seek feedback from others about your work to help identify positive practices and development needs; and you will seek to develop your own skills and knowledge.</w:t>
            </w:r>
          </w:p>
          <w:p w14:paraId="09E4211F"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You will work with your manager to identify development needs in relation to current and emerging work demands, and your future career aspirations, and seek support and opportunities for training and ‘on the job’ learning. And you will participate in annual appraisal process to set objectives and developmental actions within a Personal Development Plan, including the commitment to complete mandatory training requirements.</w:t>
            </w:r>
          </w:p>
          <w:p w14:paraId="0FD755BE"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You will support others within project teams to develop by providing specific and actionable feedback, delivered in a constructive and respectful manner; and you will offer help and guidance to others, where appropriate, to support their development or to help them complete their work requirements effectively.</w:t>
            </w:r>
          </w:p>
        </w:tc>
      </w:tr>
      <w:tr w:rsidR="00A07271" w:rsidRPr="002603C3" w14:paraId="00C05901" w14:textId="77777777" w:rsidTr="00E8719D">
        <w:tc>
          <w:tcPr>
            <w:tcW w:w="1855" w:type="dxa"/>
            <w:vMerge/>
            <w:shd w:val="clear" w:color="auto" w:fill="F2F2F2" w:themeFill="background1" w:themeFillShade="F2"/>
          </w:tcPr>
          <w:p w14:paraId="69366744" w14:textId="77777777" w:rsidR="00A07271" w:rsidRPr="002603C3" w:rsidRDefault="00A07271" w:rsidP="00107B5C">
            <w:pPr>
              <w:rPr>
                <w:rFonts w:ascii="Arial" w:eastAsiaTheme="minorHAnsi" w:hAnsi="Arial" w:cs="Arial"/>
                <w:i/>
                <w:iCs/>
                <w:sz w:val="22"/>
                <w:szCs w:val="22"/>
                <w:lang w:val="en-GB"/>
              </w:rPr>
            </w:pPr>
          </w:p>
        </w:tc>
        <w:tc>
          <w:tcPr>
            <w:tcW w:w="7464" w:type="dxa"/>
          </w:tcPr>
          <w:p w14:paraId="6724904A" w14:textId="632F920F" w:rsidR="00A07271" w:rsidRPr="002603C3" w:rsidRDefault="00A07271" w:rsidP="00DF484A">
            <w:pPr>
              <w:contextualSpacing/>
              <w:rPr>
                <w:rFonts w:ascii="Arial" w:eastAsiaTheme="minorHAnsi" w:hAnsi="Arial" w:cs="Arial"/>
                <w:sz w:val="22"/>
                <w:szCs w:val="22"/>
                <w:lang w:val="en-GB"/>
              </w:rPr>
            </w:pPr>
          </w:p>
        </w:tc>
      </w:tr>
      <w:tr w:rsidR="00A07271" w:rsidRPr="002603C3" w14:paraId="1BAC8704" w14:textId="77777777" w:rsidTr="00E8719D">
        <w:tc>
          <w:tcPr>
            <w:tcW w:w="1855" w:type="dxa"/>
            <w:shd w:val="clear" w:color="auto" w:fill="F2F2F2" w:themeFill="background1" w:themeFillShade="F2"/>
          </w:tcPr>
          <w:p w14:paraId="6E2320FA" w14:textId="77777777" w:rsidR="00A07271" w:rsidRPr="002603C3" w:rsidRDefault="00A07271" w:rsidP="00107B5C">
            <w:pPr>
              <w:rPr>
                <w:rFonts w:ascii="Arial" w:eastAsiaTheme="minorHAnsi" w:hAnsi="Arial" w:cs="Arial"/>
                <w:i/>
                <w:iCs/>
                <w:sz w:val="22"/>
                <w:szCs w:val="22"/>
                <w:lang w:val="en-GB"/>
              </w:rPr>
            </w:pPr>
            <w:r w:rsidRPr="002603C3">
              <w:rPr>
                <w:rFonts w:ascii="Arial" w:eastAsiaTheme="minorHAnsi" w:hAnsi="Arial" w:cs="Arial"/>
                <w:i/>
                <w:iCs/>
                <w:sz w:val="22"/>
                <w:szCs w:val="22"/>
                <w:lang w:val="en-GB"/>
              </w:rPr>
              <w:t>Quality and improvement</w:t>
            </w:r>
          </w:p>
        </w:tc>
        <w:tc>
          <w:tcPr>
            <w:tcW w:w="7464" w:type="dxa"/>
          </w:tcPr>
          <w:p w14:paraId="54B4F7B4"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 xml:space="preserve">You are responsible for delivering high quality consistently, and encouraging others to do so, applying recognised methods as set out within the organisation’s skills centres. </w:t>
            </w:r>
          </w:p>
          <w:p w14:paraId="3D8F9486"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You will work with self-direction and autonomy demonstrating an ability to prioritise your own workload and manage your time to ensure priorities are met and quality is not compromised; and you act within the limits of your own competence and area of responsibility and accountability, seeking help and advice where needed.</w:t>
            </w:r>
          </w:p>
          <w:p w14:paraId="4841B43E"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You will work to support the team and the organisation overall, being supportive when people ask for help or support, within reasonable expectations of your capacity and capability.</w:t>
            </w:r>
          </w:p>
        </w:tc>
      </w:tr>
      <w:tr w:rsidR="00A07271" w:rsidRPr="002603C3" w14:paraId="1DDDE8FC" w14:textId="77777777" w:rsidTr="00E8719D">
        <w:tc>
          <w:tcPr>
            <w:tcW w:w="1855" w:type="dxa"/>
            <w:shd w:val="clear" w:color="auto" w:fill="F2F2F2" w:themeFill="background1" w:themeFillShade="F2"/>
          </w:tcPr>
          <w:p w14:paraId="44C46BC9" w14:textId="77777777" w:rsidR="00A07271" w:rsidRPr="002603C3" w:rsidRDefault="00A07271" w:rsidP="00107B5C">
            <w:pPr>
              <w:rPr>
                <w:rFonts w:ascii="Arial" w:eastAsiaTheme="minorHAnsi" w:hAnsi="Arial" w:cs="Arial"/>
                <w:i/>
                <w:iCs/>
                <w:sz w:val="22"/>
                <w:szCs w:val="22"/>
                <w:lang w:val="en-GB"/>
              </w:rPr>
            </w:pPr>
            <w:r w:rsidRPr="002603C3">
              <w:rPr>
                <w:rFonts w:ascii="Arial" w:eastAsiaTheme="minorHAnsi" w:hAnsi="Arial" w:cs="Arial"/>
                <w:i/>
                <w:iCs/>
                <w:sz w:val="22"/>
                <w:szCs w:val="22"/>
                <w:lang w:val="en-GB"/>
              </w:rPr>
              <w:t>Relationship management</w:t>
            </w:r>
          </w:p>
        </w:tc>
        <w:tc>
          <w:tcPr>
            <w:tcW w:w="7464" w:type="dxa"/>
          </w:tcPr>
          <w:p w14:paraId="3E67D4DD"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You support good relationship management across a project team, and across the organisation; and you are proactive about forging links within ICHP to understand the spectrum of work that we undertake, and the range of capabilities within the organisation.</w:t>
            </w:r>
          </w:p>
          <w:p w14:paraId="305DE9C5"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You will be able to demonstrate an understanding of the stakeholder’s context and challenges, work  with external stakeholders to establish clear and realistic expectations about projects (including milestones, risks and issues); and you can engage productively with project stakeholders when risks or issues arise, and find practical solutions for resolution, escalating matters in a timely fashion where needed.</w:t>
            </w:r>
          </w:p>
        </w:tc>
      </w:tr>
      <w:tr w:rsidR="00A07271" w:rsidRPr="002603C3" w14:paraId="739EC187" w14:textId="77777777" w:rsidTr="00E8719D">
        <w:tc>
          <w:tcPr>
            <w:tcW w:w="1855" w:type="dxa"/>
            <w:shd w:val="clear" w:color="auto" w:fill="F2F2F2" w:themeFill="background1" w:themeFillShade="F2"/>
          </w:tcPr>
          <w:p w14:paraId="653FCAC9" w14:textId="77777777" w:rsidR="00A07271" w:rsidRPr="002603C3" w:rsidRDefault="00A07271" w:rsidP="00107B5C">
            <w:pPr>
              <w:rPr>
                <w:rFonts w:ascii="Arial" w:eastAsiaTheme="minorHAnsi" w:hAnsi="Arial" w:cs="Arial"/>
                <w:i/>
                <w:iCs/>
                <w:sz w:val="22"/>
                <w:szCs w:val="22"/>
                <w:lang w:val="en-GB"/>
              </w:rPr>
            </w:pPr>
            <w:r w:rsidRPr="002603C3">
              <w:rPr>
                <w:rFonts w:ascii="Arial" w:eastAsiaTheme="minorHAnsi" w:hAnsi="Arial" w:cs="Arial"/>
                <w:i/>
                <w:iCs/>
                <w:sz w:val="22"/>
                <w:szCs w:val="22"/>
                <w:lang w:val="en-GB"/>
              </w:rPr>
              <w:t>Organisational leadership</w:t>
            </w:r>
          </w:p>
        </w:tc>
        <w:tc>
          <w:tcPr>
            <w:tcW w:w="7464" w:type="dxa"/>
          </w:tcPr>
          <w:p w14:paraId="5B53668C"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 xml:space="preserve">You show leadership by example, taking ownership of your responsibilities, and being willing to be held to accountable for delivery. </w:t>
            </w:r>
          </w:p>
          <w:p w14:paraId="2991E76C"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t>You role-model ethical behaviours, developing and communicating standards and expected levels of performance</w:t>
            </w:r>
          </w:p>
          <w:p w14:paraId="5D67D68D" w14:textId="77777777" w:rsidR="00A07271" w:rsidRPr="002603C3" w:rsidRDefault="00A07271" w:rsidP="00107B5C">
            <w:pPr>
              <w:numPr>
                <w:ilvl w:val="0"/>
                <w:numId w:val="1"/>
              </w:numPr>
              <w:ind w:left="171" w:hanging="171"/>
              <w:contextualSpacing/>
              <w:rPr>
                <w:rFonts w:ascii="Arial" w:eastAsiaTheme="minorHAnsi" w:hAnsi="Arial" w:cs="Arial"/>
                <w:sz w:val="22"/>
                <w:szCs w:val="22"/>
                <w:lang w:val="en-GB"/>
              </w:rPr>
            </w:pPr>
            <w:r w:rsidRPr="002603C3">
              <w:rPr>
                <w:rFonts w:ascii="Arial" w:eastAsiaTheme="minorHAnsi" w:hAnsi="Arial" w:cs="Arial"/>
                <w:sz w:val="22"/>
                <w:szCs w:val="22"/>
                <w:lang w:val="en-GB"/>
              </w:rPr>
              <w:lastRenderedPageBreak/>
              <w:t>You take an interest in the development of the organisation overall, you are prepared to share views about the ICHP constructively, and you play an active role in corporate improvement projects.</w:t>
            </w:r>
          </w:p>
        </w:tc>
      </w:tr>
    </w:tbl>
    <w:p w14:paraId="6BAA56A4" w14:textId="76F50E81" w:rsidR="00E77F9E" w:rsidRDefault="00E77F9E">
      <w:pPr>
        <w:rPr>
          <w:rFonts w:ascii="Arial" w:hAnsi="Arial" w:cs="Arial"/>
          <w:sz w:val="22"/>
          <w:szCs w:val="22"/>
          <w:lang w:val="en-GB"/>
        </w:rPr>
      </w:pPr>
    </w:p>
    <w:tbl>
      <w:tblPr>
        <w:tblStyle w:val="TableGrid"/>
        <w:tblW w:w="9351" w:type="dxa"/>
        <w:tblLook w:val="04A0" w:firstRow="1" w:lastRow="0" w:firstColumn="1" w:lastColumn="0" w:noHBand="0" w:noVBand="1"/>
      </w:tblPr>
      <w:tblGrid>
        <w:gridCol w:w="5337"/>
        <w:gridCol w:w="1249"/>
        <w:gridCol w:w="1252"/>
        <w:gridCol w:w="1513"/>
      </w:tblGrid>
      <w:tr w:rsidR="00E8719D" w:rsidRPr="00356A92" w14:paraId="1D723B18" w14:textId="77777777" w:rsidTr="00DF484A">
        <w:tc>
          <w:tcPr>
            <w:tcW w:w="5337" w:type="dxa"/>
            <w:shd w:val="clear" w:color="auto" w:fill="222A35" w:themeFill="text2" w:themeFillShade="80"/>
          </w:tcPr>
          <w:p w14:paraId="5B86781F" w14:textId="77777777" w:rsidR="00E8719D" w:rsidRPr="00356A92" w:rsidRDefault="00E8719D" w:rsidP="00107B5C">
            <w:pPr>
              <w:rPr>
                <w:rFonts w:ascii="Arial" w:hAnsi="Arial" w:cs="Arial"/>
                <w:b/>
                <w:bCs/>
                <w:sz w:val="22"/>
                <w:szCs w:val="22"/>
              </w:rPr>
            </w:pPr>
            <w:r w:rsidRPr="00356A92">
              <w:rPr>
                <w:rFonts w:ascii="Arial" w:hAnsi="Arial" w:cs="Arial"/>
                <w:b/>
                <w:bCs/>
                <w:sz w:val="22"/>
                <w:szCs w:val="22"/>
              </w:rPr>
              <w:t>Area</w:t>
            </w:r>
          </w:p>
        </w:tc>
        <w:tc>
          <w:tcPr>
            <w:tcW w:w="1249" w:type="dxa"/>
            <w:shd w:val="clear" w:color="auto" w:fill="222A35" w:themeFill="text2" w:themeFillShade="80"/>
            <w:vAlign w:val="center"/>
          </w:tcPr>
          <w:p w14:paraId="50BB2171"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Essential</w:t>
            </w:r>
          </w:p>
        </w:tc>
        <w:tc>
          <w:tcPr>
            <w:tcW w:w="1252" w:type="dxa"/>
            <w:shd w:val="clear" w:color="auto" w:fill="222A35" w:themeFill="text2" w:themeFillShade="80"/>
            <w:vAlign w:val="center"/>
          </w:tcPr>
          <w:p w14:paraId="35FEC045"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Desirable</w:t>
            </w:r>
          </w:p>
        </w:tc>
        <w:tc>
          <w:tcPr>
            <w:tcW w:w="1513" w:type="dxa"/>
            <w:shd w:val="clear" w:color="auto" w:fill="222A35" w:themeFill="text2" w:themeFillShade="80"/>
            <w:vAlign w:val="center"/>
          </w:tcPr>
          <w:p w14:paraId="0922F734"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Assessment</w:t>
            </w:r>
          </w:p>
        </w:tc>
      </w:tr>
      <w:tr w:rsidR="00E8719D" w:rsidRPr="00356A92" w14:paraId="5F501BE0" w14:textId="77777777" w:rsidTr="00DF484A">
        <w:tc>
          <w:tcPr>
            <w:tcW w:w="5337" w:type="dxa"/>
            <w:shd w:val="clear" w:color="auto" w:fill="8496B0" w:themeFill="text2" w:themeFillTint="99"/>
          </w:tcPr>
          <w:p w14:paraId="4251B9D9" w14:textId="77777777" w:rsidR="00E8719D" w:rsidRPr="00356A92" w:rsidRDefault="00E8719D" w:rsidP="00107B5C">
            <w:pPr>
              <w:rPr>
                <w:rFonts w:ascii="Arial" w:hAnsi="Arial" w:cs="Arial"/>
                <w:b/>
                <w:bCs/>
                <w:i/>
                <w:iCs/>
                <w:sz w:val="22"/>
                <w:szCs w:val="22"/>
              </w:rPr>
            </w:pPr>
            <w:r w:rsidRPr="00356A92">
              <w:rPr>
                <w:rFonts w:ascii="Arial" w:hAnsi="Arial" w:cs="Arial"/>
                <w:b/>
                <w:bCs/>
                <w:i/>
                <w:iCs/>
                <w:sz w:val="22"/>
                <w:szCs w:val="22"/>
              </w:rPr>
              <w:t>Values, behaviours &amp; personal attributes</w:t>
            </w:r>
          </w:p>
        </w:tc>
        <w:tc>
          <w:tcPr>
            <w:tcW w:w="1249" w:type="dxa"/>
            <w:shd w:val="clear" w:color="auto" w:fill="8496B0" w:themeFill="text2" w:themeFillTint="99"/>
            <w:vAlign w:val="center"/>
          </w:tcPr>
          <w:p w14:paraId="5453812A" w14:textId="77777777" w:rsidR="00E8719D" w:rsidRPr="00356A92" w:rsidRDefault="00E8719D" w:rsidP="00107B5C">
            <w:pPr>
              <w:jc w:val="center"/>
              <w:rPr>
                <w:rFonts w:ascii="Arial" w:hAnsi="Arial" w:cs="Arial"/>
                <w:b/>
                <w:bCs/>
                <w:i/>
                <w:iCs/>
                <w:sz w:val="22"/>
                <w:szCs w:val="22"/>
              </w:rPr>
            </w:pPr>
          </w:p>
        </w:tc>
        <w:tc>
          <w:tcPr>
            <w:tcW w:w="1252" w:type="dxa"/>
            <w:shd w:val="clear" w:color="auto" w:fill="8496B0" w:themeFill="text2" w:themeFillTint="99"/>
            <w:vAlign w:val="center"/>
          </w:tcPr>
          <w:p w14:paraId="228EFF1A" w14:textId="77777777" w:rsidR="00E8719D" w:rsidRPr="00356A92" w:rsidRDefault="00E8719D" w:rsidP="00107B5C">
            <w:pPr>
              <w:jc w:val="center"/>
              <w:rPr>
                <w:rFonts w:ascii="Arial" w:hAnsi="Arial" w:cs="Arial"/>
                <w:b/>
                <w:bCs/>
                <w:i/>
                <w:iCs/>
                <w:sz w:val="22"/>
                <w:szCs w:val="22"/>
              </w:rPr>
            </w:pPr>
          </w:p>
        </w:tc>
        <w:tc>
          <w:tcPr>
            <w:tcW w:w="1513" w:type="dxa"/>
            <w:shd w:val="clear" w:color="auto" w:fill="8496B0" w:themeFill="text2" w:themeFillTint="99"/>
            <w:vAlign w:val="center"/>
          </w:tcPr>
          <w:p w14:paraId="62DD4FED" w14:textId="77777777" w:rsidR="00E8719D" w:rsidRPr="00356A92" w:rsidRDefault="00E8719D" w:rsidP="00107B5C">
            <w:pPr>
              <w:jc w:val="center"/>
              <w:rPr>
                <w:rFonts w:ascii="Arial" w:hAnsi="Arial" w:cs="Arial"/>
                <w:b/>
                <w:bCs/>
                <w:i/>
                <w:iCs/>
                <w:sz w:val="22"/>
                <w:szCs w:val="22"/>
              </w:rPr>
            </w:pPr>
          </w:p>
        </w:tc>
      </w:tr>
      <w:tr w:rsidR="00E8719D" w:rsidRPr="00356A92" w14:paraId="2463CB47" w14:textId="77777777" w:rsidTr="00DF484A">
        <w:tc>
          <w:tcPr>
            <w:tcW w:w="5337" w:type="dxa"/>
          </w:tcPr>
          <w:p w14:paraId="1F4A45FB" w14:textId="1F054AAA" w:rsidR="00E8719D" w:rsidRPr="00356A92" w:rsidRDefault="00E8719D" w:rsidP="00107B5C">
            <w:pPr>
              <w:rPr>
                <w:rFonts w:ascii="Arial" w:hAnsi="Arial" w:cs="Arial"/>
                <w:sz w:val="22"/>
                <w:szCs w:val="22"/>
              </w:rPr>
            </w:pPr>
            <w:r w:rsidRPr="00356A92">
              <w:rPr>
                <w:rFonts w:ascii="Arial" w:hAnsi="Arial" w:cs="Arial"/>
                <w:sz w:val="22"/>
                <w:szCs w:val="22"/>
              </w:rPr>
              <w:t xml:space="preserve">Demonstrable commitment to the </w:t>
            </w:r>
            <w:r w:rsidR="00DF484A" w:rsidRPr="00356A92">
              <w:rPr>
                <w:rFonts w:ascii="Arial" w:hAnsi="Arial" w:cs="Arial"/>
                <w:sz w:val="22"/>
                <w:szCs w:val="22"/>
              </w:rPr>
              <w:t>organization’s</w:t>
            </w:r>
            <w:r w:rsidRPr="00356A92">
              <w:rPr>
                <w:rFonts w:ascii="Arial" w:hAnsi="Arial" w:cs="Arial"/>
                <w:sz w:val="22"/>
                <w:szCs w:val="22"/>
              </w:rPr>
              <w:t xml:space="preserve"> values, which are: collaboration, courage, quality, and impact. Commitment to focus on quality, to promotes high standard, and to consistently improve patient outcomes.</w:t>
            </w:r>
          </w:p>
        </w:tc>
        <w:tc>
          <w:tcPr>
            <w:tcW w:w="1249" w:type="dxa"/>
            <w:shd w:val="clear" w:color="auto" w:fill="F2F2F2" w:themeFill="background1" w:themeFillShade="F2"/>
            <w:vAlign w:val="center"/>
          </w:tcPr>
          <w:p w14:paraId="7F6B6D58"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574ECDE4" w14:textId="77777777"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053D86AA"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8719D" w:rsidRPr="00356A92" w14:paraId="6480507A" w14:textId="77777777" w:rsidTr="00DF484A">
        <w:tc>
          <w:tcPr>
            <w:tcW w:w="5337" w:type="dxa"/>
          </w:tcPr>
          <w:p w14:paraId="237A1A04" w14:textId="77777777" w:rsidR="00E8719D" w:rsidRPr="00356A92" w:rsidRDefault="00E8719D" w:rsidP="00107B5C">
            <w:pPr>
              <w:rPr>
                <w:rFonts w:ascii="Arial" w:hAnsi="Arial" w:cs="Arial"/>
                <w:sz w:val="22"/>
                <w:szCs w:val="22"/>
              </w:rPr>
            </w:pPr>
            <w:r w:rsidRPr="00356A92">
              <w:rPr>
                <w:rFonts w:ascii="Arial" w:hAnsi="Arial" w:cs="Arial"/>
                <w:sz w:val="22"/>
                <w:szCs w:val="22"/>
              </w:rPr>
              <w:t>Demonstrate and promote high standards of quality customer care to both internal and external customers</w:t>
            </w:r>
          </w:p>
        </w:tc>
        <w:tc>
          <w:tcPr>
            <w:tcW w:w="1249" w:type="dxa"/>
            <w:shd w:val="clear" w:color="auto" w:fill="F2F2F2" w:themeFill="background1" w:themeFillShade="F2"/>
            <w:vAlign w:val="center"/>
          </w:tcPr>
          <w:p w14:paraId="1E44E046"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535CA895" w14:textId="77777777"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24BC3D17"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8719D" w:rsidRPr="00356A92" w14:paraId="049EDBE2" w14:textId="77777777" w:rsidTr="00DF484A">
        <w:tc>
          <w:tcPr>
            <w:tcW w:w="5337" w:type="dxa"/>
          </w:tcPr>
          <w:p w14:paraId="299C5035" w14:textId="77777777" w:rsidR="00E8719D" w:rsidRPr="00356A92" w:rsidRDefault="00E8719D" w:rsidP="00107B5C">
            <w:pPr>
              <w:rPr>
                <w:rFonts w:ascii="Arial" w:hAnsi="Arial" w:cs="Arial"/>
                <w:sz w:val="22"/>
                <w:szCs w:val="22"/>
              </w:rPr>
            </w:pPr>
            <w:r w:rsidRPr="00356A92">
              <w:rPr>
                <w:rFonts w:ascii="Arial" w:hAnsi="Arial" w:cs="Arial"/>
                <w:sz w:val="22"/>
                <w:szCs w:val="22"/>
              </w:rPr>
              <w:t>Problem solving and can-do attitude</w:t>
            </w:r>
          </w:p>
        </w:tc>
        <w:tc>
          <w:tcPr>
            <w:tcW w:w="1249" w:type="dxa"/>
            <w:shd w:val="clear" w:color="auto" w:fill="F2F2F2" w:themeFill="background1" w:themeFillShade="F2"/>
            <w:vAlign w:val="center"/>
          </w:tcPr>
          <w:p w14:paraId="6CBDCCB4"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48631239" w14:textId="77777777"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1BBEDFDD"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8719D" w:rsidRPr="00356A92" w14:paraId="4622F5A5" w14:textId="77777777" w:rsidTr="00DF484A">
        <w:tc>
          <w:tcPr>
            <w:tcW w:w="5337" w:type="dxa"/>
          </w:tcPr>
          <w:p w14:paraId="5D662239" w14:textId="77777777" w:rsidR="00E8719D" w:rsidRPr="00356A92" w:rsidRDefault="00E8719D" w:rsidP="00107B5C">
            <w:pPr>
              <w:rPr>
                <w:rFonts w:ascii="Arial" w:hAnsi="Arial" w:cs="Arial"/>
                <w:sz w:val="22"/>
                <w:szCs w:val="22"/>
              </w:rPr>
            </w:pPr>
            <w:r w:rsidRPr="00356A92">
              <w:rPr>
                <w:rFonts w:ascii="Arial" w:hAnsi="Arial" w:cs="Arial"/>
                <w:sz w:val="22"/>
                <w:szCs w:val="22"/>
              </w:rPr>
              <w:t>Commitment to continual improvement</w:t>
            </w:r>
          </w:p>
        </w:tc>
        <w:tc>
          <w:tcPr>
            <w:tcW w:w="1249" w:type="dxa"/>
            <w:shd w:val="clear" w:color="auto" w:fill="F2F2F2" w:themeFill="background1" w:themeFillShade="F2"/>
            <w:vAlign w:val="center"/>
          </w:tcPr>
          <w:p w14:paraId="323BDC98"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3D8A7EAC" w14:textId="77777777"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052A62F5"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8719D" w:rsidRPr="00356A92" w14:paraId="4A93AF7A" w14:textId="77777777" w:rsidTr="00DF484A">
        <w:tc>
          <w:tcPr>
            <w:tcW w:w="5337" w:type="dxa"/>
          </w:tcPr>
          <w:p w14:paraId="46368DF6" w14:textId="77777777" w:rsidR="00E8719D" w:rsidRPr="00356A92" w:rsidRDefault="00E8719D" w:rsidP="00107B5C">
            <w:pPr>
              <w:rPr>
                <w:rFonts w:ascii="Arial" w:hAnsi="Arial" w:cs="Arial"/>
                <w:sz w:val="22"/>
                <w:szCs w:val="22"/>
              </w:rPr>
            </w:pPr>
            <w:r w:rsidRPr="00356A92">
              <w:rPr>
                <w:rFonts w:ascii="Arial" w:hAnsi="Arial" w:cs="Arial"/>
                <w:sz w:val="22"/>
                <w:szCs w:val="22"/>
              </w:rPr>
              <w:t>Flexibility to look beyond existing structures, ways of working to produce more effective and innovative means of working.</w:t>
            </w:r>
          </w:p>
        </w:tc>
        <w:tc>
          <w:tcPr>
            <w:tcW w:w="1249" w:type="dxa"/>
            <w:shd w:val="clear" w:color="auto" w:fill="F2F2F2" w:themeFill="background1" w:themeFillShade="F2"/>
            <w:vAlign w:val="center"/>
          </w:tcPr>
          <w:p w14:paraId="35F0FA19"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78B761DA" w14:textId="77777777"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2E31E10E"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8719D" w:rsidRPr="00356A92" w14:paraId="6AF84DF9" w14:textId="77777777" w:rsidTr="00DF484A">
        <w:tc>
          <w:tcPr>
            <w:tcW w:w="5337" w:type="dxa"/>
          </w:tcPr>
          <w:p w14:paraId="1EBFA98C" w14:textId="77777777" w:rsidR="00E8719D" w:rsidRPr="00356A92" w:rsidRDefault="00E8719D" w:rsidP="00107B5C">
            <w:pPr>
              <w:rPr>
                <w:rFonts w:ascii="Arial" w:hAnsi="Arial" w:cs="Arial"/>
                <w:sz w:val="22"/>
                <w:szCs w:val="22"/>
              </w:rPr>
            </w:pPr>
            <w:r w:rsidRPr="00356A92">
              <w:rPr>
                <w:rFonts w:ascii="Arial" w:hAnsi="Arial" w:cs="Arial"/>
                <w:sz w:val="22"/>
                <w:szCs w:val="22"/>
              </w:rPr>
              <w:t>Exercise tenacity in completing tasks set and asking for help when struggling with an aspect of your role</w:t>
            </w:r>
          </w:p>
        </w:tc>
        <w:tc>
          <w:tcPr>
            <w:tcW w:w="1249" w:type="dxa"/>
            <w:shd w:val="clear" w:color="auto" w:fill="F2F2F2" w:themeFill="background1" w:themeFillShade="F2"/>
            <w:vAlign w:val="center"/>
          </w:tcPr>
          <w:p w14:paraId="39D82B9D"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350DF203" w14:textId="77777777"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730A3DF8"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8719D" w:rsidRPr="00356A92" w14:paraId="1B04A436" w14:textId="77777777" w:rsidTr="00DF484A">
        <w:tc>
          <w:tcPr>
            <w:tcW w:w="5337" w:type="dxa"/>
          </w:tcPr>
          <w:p w14:paraId="52D44576" w14:textId="77777777" w:rsidR="00E8719D" w:rsidRPr="00356A92" w:rsidRDefault="00E8719D" w:rsidP="00107B5C">
            <w:pPr>
              <w:rPr>
                <w:rFonts w:ascii="Arial" w:hAnsi="Arial" w:cs="Arial"/>
                <w:sz w:val="22"/>
                <w:szCs w:val="22"/>
              </w:rPr>
            </w:pPr>
            <w:r w:rsidRPr="00356A92">
              <w:rPr>
                <w:rFonts w:ascii="Arial" w:hAnsi="Arial" w:cs="Arial"/>
                <w:sz w:val="22"/>
                <w:szCs w:val="22"/>
              </w:rPr>
              <w:t>Methodical in approach, with a good attention to detail.</w:t>
            </w:r>
          </w:p>
        </w:tc>
        <w:tc>
          <w:tcPr>
            <w:tcW w:w="1249" w:type="dxa"/>
            <w:shd w:val="clear" w:color="auto" w:fill="F2F2F2" w:themeFill="background1" w:themeFillShade="F2"/>
            <w:vAlign w:val="center"/>
          </w:tcPr>
          <w:p w14:paraId="3479B162"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3B96DD8F" w14:textId="77777777"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25BE9270"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8719D" w:rsidRPr="00356A92" w14:paraId="75CDCF5E" w14:textId="77777777" w:rsidTr="00DF484A">
        <w:tc>
          <w:tcPr>
            <w:tcW w:w="5337" w:type="dxa"/>
          </w:tcPr>
          <w:p w14:paraId="1C1C7713" w14:textId="77777777" w:rsidR="00E8719D" w:rsidRPr="00356A92" w:rsidRDefault="00E8719D" w:rsidP="00107B5C">
            <w:pPr>
              <w:rPr>
                <w:rFonts w:ascii="Arial" w:hAnsi="Arial" w:cs="Arial"/>
                <w:sz w:val="22"/>
                <w:szCs w:val="22"/>
              </w:rPr>
            </w:pPr>
            <w:r w:rsidRPr="00356A92">
              <w:rPr>
                <w:rFonts w:ascii="Arial" w:hAnsi="Arial" w:cs="Arial"/>
                <w:sz w:val="22"/>
                <w:szCs w:val="22"/>
              </w:rPr>
              <w:t>Works across boundaries, looks for collective success, listens, involves, respects and learns from the contribution of others</w:t>
            </w:r>
          </w:p>
        </w:tc>
        <w:tc>
          <w:tcPr>
            <w:tcW w:w="1249" w:type="dxa"/>
            <w:shd w:val="clear" w:color="auto" w:fill="F2F2F2" w:themeFill="background1" w:themeFillShade="F2"/>
            <w:vAlign w:val="center"/>
          </w:tcPr>
          <w:p w14:paraId="0B10C403"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1D3C4BBB" w14:textId="77777777"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2D3217F5"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8719D" w:rsidRPr="00356A92" w14:paraId="4815A5D2" w14:textId="77777777" w:rsidTr="00DF484A">
        <w:tc>
          <w:tcPr>
            <w:tcW w:w="5337" w:type="dxa"/>
          </w:tcPr>
          <w:p w14:paraId="73994048" w14:textId="77777777" w:rsidR="00E8719D" w:rsidRPr="00356A92" w:rsidRDefault="00E8719D" w:rsidP="00107B5C">
            <w:pPr>
              <w:rPr>
                <w:rFonts w:ascii="Arial" w:hAnsi="Arial" w:cs="Arial"/>
                <w:sz w:val="22"/>
                <w:szCs w:val="22"/>
              </w:rPr>
            </w:pPr>
            <w:r w:rsidRPr="00356A92">
              <w:rPr>
                <w:rFonts w:ascii="Arial" w:hAnsi="Arial" w:cs="Arial"/>
                <w:sz w:val="22"/>
                <w:szCs w:val="22"/>
              </w:rPr>
              <w:t>Self-awareness in terms of emotional intelligence, biases and personal triggers with cultural sensitivity and awareness. Able to use and act on feedback from others on your performance and behaviour.</w:t>
            </w:r>
          </w:p>
        </w:tc>
        <w:tc>
          <w:tcPr>
            <w:tcW w:w="1249" w:type="dxa"/>
            <w:shd w:val="clear" w:color="auto" w:fill="F2F2F2" w:themeFill="background1" w:themeFillShade="F2"/>
            <w:vAlign w:val="center"/>
          </w:tcPr>
          <w:p w14:paraId="5944032A"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213A4996" w14:textId="77777777"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5425C579"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8719D" w:rsidRPr="00356A92" w14:paraId="628034FA" w14:textId="77777777" w:rsidTr="00DF484A">
        <w:tc>
          <w:tcPr>
            <w:tcW w:w="5337" w:type="dxa"/>
          </w:tcPr>
          <w:p w14:paraId="01875497" w14:textId="77777777" w:rsidR="00E8719D" w:rsidRPr="00356A92" w:rsidRDefault="00E8719D" w:rsidP="00107B5C">
            <w:pPr>
              <w:rPr>
                <w:rFonts w:ascii="Arial" w:hAnsi="Arial" w:cs="Arial"/>
                <w:sz w:val="22"/>
                <w:szCs w:val="22"/>
              </w:rPr>
            </w:pPr>
            <w:r w:rsidRPr="00356A92">
              <w:rPr>
                <w:rFonts w:ascii="Arial" w:hAnsi="Arial" w:cs="Arial"/>
                <w:sz w:val="22"/>
                <w:szCs w:val="22"/>
              </w:rPr>
              <w:t xml:space="preserve">Professional in matters of confidentiality, security, integrity, honesty, performance, attendance, and appearance  </w:t>
            </w:r>
          </w:p>
        </w:tc>
        <w:tc>
          <w:tcPr>
            <w:tcW w:w="1249" w:type="dxa"/>
            <w:shd w:val="clear" w:color="auto" w:fill="F2F2F2" w:themeFill="background1" w:themeFillShade="F2"/>
            <w:vAlign w:val="center"/>
          </w:tcPr>
          <w:p w14:paraId="3FC4DC87"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7E4CFF4E" w14:textId="77777777"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6AEB5DF3"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8719D" w:rsidRPr="00356A92" w14:paraId="779ED727" w14:textId="77777777" w:rsidTr="00DF484A">
        <w:tc>
          <w:tcPr>
            <w:tcW w:w="5337" w:type="dxa"/>
          </w:tcPr>
          <w:p w14:paraId="6B7D44D7" w14:textId="77777777" w:rsidR="00E8719D" w:rsidRPr="00356A92" w:rsidRDefault="00E8719D" w:rsidP="00107B5C">
            <w:pPr>
              <w:rPr>
                <w:rFonts w:ascii="Arial" w:hAnsi="Arial" w:cs="Arial"/>
                <w:sz w:val="22"/>
                <w:szCs w:val="22"/>
              </w:rPr>
            </w:pPr>
            <w:r w:rsidRPr="00356A92">
              <w:rPr>
                <w:rFonts w:ascii="Arial" w:hAnsi="Arial" w:cs="Arial"/>
                <w:sz w:val="22"/>
                <w:szCs w:val="22"/>
              </w:rPr>
              <w:t>Health clearance by Occupational Health for the specified role</w:t>
            </w:r>
          </w:p>
        </w:tc>
        <w:tc>
          <w:tcPr>
            <w:tcW w:w="1249" w:type="dxa"/>
            <w:shd w:val="clear" w:color="auto" w:fill="F2F2F2" w:themeFill="background1" w:themeFillShade="F2"/>
            <w:vAlign w:val="center"/>
          </w:tcPr>
          <w:p w14:paraId="3FC6ED22"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4D840319" w14:textId="77777777"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5C77B670"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8719D" w:rsidRPr="00356A92" w14:paraId="3C1C43BB" w14:textId="77777777" w:rsidTr="00DF484A">
        <w:tc>
          <w:tcPr>
            <w:tcW w:w="5337" w:type="dxa"/>
            <w:shd w:val="clear" w:color="auto" w:fill="8496B0" w:themeFill="text2" w:themeFillTint="99"/>
          </w:tcPr>
          <w:p w14:paraId="23B0E5A9" w14:textId="77777777" w:rsidR="00E8719D" w:rsidRPr="00356A92" w:rsidRDefault="00E8719D" w:rsidP="00107B5C">
            <w:pPr>
              <w:keepNext/>
              <w:rPr>
                <w:rFonts w:ascii="Arial" w:hAnsi="Arial" w:cs="Arial"/>
                <w:b/>
                <w:bCs/>
                <w:i/>
                <w:iCs/>
                <w:sz w:val="22"/>
                <w:szCs w:val="22"/>
              </w:rPr>
            </w:pPr>
            <w:r w:rsidRPr="00356A92">
              <w:rPr>
                <w:rFonts w:ascii="Arial" w:hAnsi="Arial" w:cs="Arial"/>
                <w:b/>
                <w:bCs/>
                <w:i/>
                <w:iCs/>
                <w:sz w:val="22"/>
                <w:szCs w:val="22"/>
              </w:rPr>
              <w:t>Skills and capabilities</w:t>
            </w:r>
          </w:p>
        </w:tc>
        <w:tc>
          <w:tcPr>
            <w:tcW w:w="1249" w:type="dxa"/>
            <w:shd w:val="clear" w:color="auto" w:fill="8496B0" w:themeFill="text2" w:themeFillTint="99"/>
            <w:vAlign w:val="center"/>
          </w:tcPr>
          <w:p w14:paraId="54674CD9" w14:textId="77777777" w:rsidR="00E8719D" w:rsidRPr="00356A92" w:rsidRDefault="00E8719D" w:rsidP="00107B5C">
            <w:pPr>
              <w:keepNext/>
              <w:jc w:val="center"/>
              <w:rPr>
                <w:rFonts w:ascii="Arial" w:hAnsi="Arial" w:cs="Arial"/>
                <w:b/>
                <w:bCs/>
                <w:i/>
                <w:iCs/>
                <w:sz w:val="22"/>
                <w:szCs w:val="22"/>
              </w:rPr>
            </w:pPr>
          </w:p>
        </w:tc>
        <w:tc>
          <w:tcPr>
            <w:tcW w:w="1252" w:type="dxa"/>
            <w:shd w:val="clear" w:color="auto" w:fill="8496B0" w:themeFill="text2" w:themeFillTint="99"/>
            <w:vAlign w:val="center"/>
          </w:tcPr>
          <w:p w14:paraId="19FC137A" w14:textId="77777777" w:rsidR="00E8719D" w:rsidRPr="00356A92" w:rsidRDefault="00E8719D" w:rsidP="00107B5C">
            <w:pPr>
              <w:keepNext/>
              <w:jc w:val="center"/>
              <w:rPr>
                <w:rFonts w:ascii="Arial" w:hAnsi="Arial" w:cs="Arial"/>
                <w:b/>
                <w:bCs/>
                <w:i/>
                <w:iCs/>
                <w:sz w:val="22"/>
                <w:szCs w:val="22"/>
              </w:rPr>
            </w:pPr>
          </w:p>
        </w:tc>
        <w:tc>
          <w:tcPr>
            <w:tcW w:w="1513" w:type="dxa"/>
            <w:shd w:val="clear" w:color="auto" w:fill="8496B0" w:themeFill="text2" w:themeFillTint="99"/>
            <w:vAlign w:val="center"/>
          </w:tcPr>
          <w:p w14:paraId="7683DF59" w14:textId="77777777" w:rsidR="00E8719D" w:rsidRPr="00356A92" w:rsidRDefault="00E8719D" w:rsidP="00107B5C">
            <w:pPr>
              <w:keepNext/>
              <w:jc w:val="center"/>
              <w:rPr>
                <w:rFonts w:ascii="Arial" w:hAnsi="Arial" w:cs="Arial"/>
                <w:b/>
                <w:bCs/>
                <w:i/>
                <w:iCs/>
                <w:sz w:val="22"/>
                <w:szCs w:val="22"/>
              </w:rPr>
            </w:pPr>
          </w:p>
        </w:tc>
      </w:tr>
      <w:tr w:rsidR="00E8719D" w:rsidRPr="00356A92" w14:paraId="2D3B6710" w14:textId="77777777" w:rsidTr="00DF484A">
        <w:tc>
          <w:tcPr>
            <w:tcW w:w="5337" w:type="dxa"/>
          </w:tcPr>
          <w:p w14:paraId="235F3414" w14:textId="43A7A43A" w:rsidR="00E8719D" w:rsidRPr="00356A92" w:rsidRDefault="00DF484A" w:rsidP="00DF484A">
            <w:pPr>
              <w:rPr>
                <w:rFonts w:ascii="Arial" w:hAnsi="Arial" w:cs="Arial"/>
                <w:sz w:val="22"/>
                <w:szCs w:val="22"/>
              </w:rPr>
            </w:pPr>
            <w:r w:rsidRPr="00DF484A">
              <w:rPr>
                <w:rFonts w:ascii="Arial" w:hAnsi="Arial" w:cs="Arial"/>
                <w:sz w:val="22"/>
                <w:szCs w:val="22"/>
              </w:rPr>
              <w:t>Adept at constructing technical specifications reflecting the client brief</w:t>
            </w:r>
            <w:r>
              <w:rPr>
                <w:rFonts w:ascii="Arial" w:hAnsi="Arial" w:cs="Arial"/>
                <w:sz w:val="22"/>
                <w:szCs w:val="22"/>
              </w:rPr>
              <w:t xml:space="preserve">, and to </w:t>
            </w:r>
            <w:r w:rsidR="002F6200">
              <w:rPr>
                <w:rFonts w:ascii="Arial" w:hAnsi="Arial" w:cs="Arial"/>
                <w:sz w:val="22"/>
                <w:szCs w:val="22"/>
              </w:rPr>
              <w:t>lead work</w:t>
            </w:r>
            <w:r>
              <w:rPr>
                <w:rFonts w:ascii="Arial" w:hAnsi="Arial" w:cs="Arial"/>
                <w:sz w:val="22"/>
                <w:szCs w:val="22"/>
              </w:rPr>
              <w:t xml:space="preserve"> (</w:t>
            </w:r>
            <w:r w:rsidRPr="00DF484A">
              <w:rPr>
                <w:rFonts w:ascii="Arial" w:hAnsi="Arial" w:cs="Arial"/>
                <w:sz w:val="22"/>
                <w:szCs w:val="22"/>
              </w:rPr>
              <w:t>giv</w:t>
            </w:r>
            <w:r>
              <w:rPr>
                <w:rFonts w:ascii="Arial" w:hAnsi="Arial" w:cs="Arial"/>
                <w:sz w:val="22"/>
                <w:szCs w:val="22"/>
              </w:rPr>
              <w:t>ing</w:t>
            </w:r>
            <w:r w:rsidRPr="00DF484A">
              <w:rPr>
                <w:rFonts w:ascii="Arial" w:hAnsi="Arial" w:cs="Arial"/>
                <w:sz w:val="22"/>
                <w:szCs w:val="22"/>
              </w:rPr>
              <w:t xml:space="preserve"> expert advice on data related issues</w:t>
            </w:r>
            <w:r>
              <w:rPr>
                <w:rFonts w:ascii="Arial" w:hAnsi="Arial" w:cs="Arial"/>
                <w:sz w:val="22"/>
                <w:szCs w:val="22"/>
              </w:rPr>
              <w:t>) autonomously but</w:t>
            </w:r>
            <w:r w:rsidR="00E8719D" w:rsidRPr="00356A92">
              <w:rPr>
                <w:rFonts w:ascii="Arial" w:hAnsi="Arial" w:cs="Arial"/>
                <w:sz w:val="22"/>
                <w:szCs w:val="22"/>
              </w:rPr>
              <w:t xml:space="preserve"> requesting management support as appropriate</w:t>
            </w:r>
            <w:r>
              <w:rPr>
                <w:rFonts w:ascii="Arial" w:hAnsi="Arial" w:cs="Arial"/>
                <w:sz w:val="22"/>
                <w:szCs w:val="22"/>
              </w:rPr>
              <w:t>.</w:t>
            </w:r>
          </w:p>
        </w:tc>
        <w:tc>
          <w:tcPr>
            <w:tcW w:w="1249" w:type="dxa"/>
            <w:shd w:val="clear" w:color="auto" w:fill="F2F2F2" w:themeFill="background1" w:themeFillShade="F2"/>
            <w:vAlign w:val="center"/>
          </w:tcPr>
          <w:p w14:paraId="165DA043"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20D9D846" w14:textId="77777777"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604AB62B"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8719D" w:rsidRPr="00356A92" w14:paraId="763AE23D" w14:textId="77777777" w:rsidTr="00DF484A">
        <w:tc>
          <w:tcPr>
            <w:tcW w:w="5337" w:type="dxa"/>
          </w:tcPr>
          <w:p w14:paraId="5AEDA9AD" w14:textId="53A5ED20" w:rsidR="00E8719D" w:rsidRPr="00356A92" w:rsidRDefault="00E8719D" w:rsidP="00107B5C">
            <w:pPr>
              <w:rPr>
                <w:rFonts w:ascii="Arial" w:hAnsi="Arial" w:cs="Arial"/>
                <w:sz w:val="22"/>
                <w:szCs w:val="22"/>
              </w:rPr>
            </w:pPr>
            <w:r w:rsidRPr="00356A92">
              <w:rPr>
                <w:rFonts w:ascii="Arial" w:hAnsi="Arial" w:cs="Arial"/>
                <w:sz w:val="22"/>
                <w:szCs w:val="22"/>
              </w:rPr>
              <w:t xml:space="preserve">Ability to </w:t>
            </w:r>
            <w:r w:rsidR="00DF484A" w:rsidRPr="00356A92">
              <w:rPr>
                <w:rFonts w:ascii="Arial" w:hAnsi="Arial" w:cs="Arial"/>
                <w:sz w:val="22"/>
                <w:szCs w:val="22"/>
              </w:rPr>
              <w:t>prioritize</w:t>
            </w:r>
            <w:r w:rsidRPr="00356A92">
              <w:rPr>
                <w:rFonts w:ascii="Arial" w:hAnsi="Arial" w:cs="Arial"/>
                <w:sz w:val="22"/>
                <w:szCs w:val="22"/>
              </w:rPr>
              <w:t xml:space="preserve"> workload effectively</w:t>
            </w:r>
            <w:r w:rsidR="00123415">
              <w:rPr>
                <w:rFonts w:ascii="Arial" w:hAnsi="Arial" w:cs="Arial"/>
                <w:sz w:val="22"/>
                <w:szCs w:val="22"/>
              </w:rPr>
              <w:t xml:space="preserve"> across multiple concurrent projects</w:t>
            </w:r>
            <w:r w:rsidR="002F6200">
              <w:rPr>
                <w:rFonts w:ascii="Arial" w:hAnsi="Arial" w:cs="Arial"/>
                <w:sz w:val="22"/>
                <w:szCs w:val="22"/>
              </w:rPr>
              <w:t xml:space="preserve">, </w:t>
            </w:r>
            <w:r w:rsidRPr="00356A92">
              <w:rPr>
                <w:rFonts w:ascii="Arial" w:hAnsi="Arial" w:cs="Arial"/>
                <w:sz w:val="22"/>
                <w:szCs w:val="22"/>
              </w:rPr>
              <w:t>within a fast-paced and pressured environment, and work to strict deadlines using a systematic approach</w:t>
            </w:r>
          </w:p>
        </w:tc>
        <w:tc>
          <w:tcPr>
            <w:tcW w:w="1249" w:type="dxa"/>
            <w:shd w:val="clear" w:color="auto" w:fill="F2F2F2" w:themeFill="background1" w:themeFillShade="F2"/>
            <w:vAlign w:val="center"/>
          </w:tcPr>
          <w:p w14:paraId="6A933C05"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2D72746B" w14:textId="77777777"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1AE8F63A"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8719D" w:rsidRPr="00356A92" w14:paraId="640DBE3D" w14:textId="77777777" w:rsidTr="00DF484A">
        <w:tc>
          <w:tcPr>
            <w:tcW w:w="5337" w:type="dxa"/>
          </w:tcPr>
          <w:p w14:paraId="4C062FD3" w14:textId="4E077BE7" w:rsidR="00E8719D" w:rsidRPr="00356A92" w:rsidRDefault="002F6200" w:rsidP="002F6200">
            <w:pPr>
              <w:rPr>
                <w:rFonts w:ascii="Arial" w:hAnsi="Arial" w:cs="Arial"/>
                <w:sz w:val="22"/>
                <w:szCs w:val="22"/>
              </w:rPr>
            </w:pPr>
            <w:r w:rsidRPr="002F6200">
              <w:rPr>
                <w:rFonts w:ascii="Arial" w:hAnsi="Arial" w:cs="Arial"/>
                <w:sz w:val="22"/>
                <w:szCs w:val="22"/>
              </w:rPr>
              <w:t xml:space="preserve">Ability to provide and receive highly complex information and to </w:t>
            </w:r>
            <w:r>
              <w:rPr>
                <w:rFonts w:ascii="Arial" w:hAnsi="Arial" w:cs="Arial"/>
                <w:sz w:val="22"/>
                <w:szCs w:val="22"/>
              </w:rPr>
              <w:t>communicate it to others in ways that they understand</w:t>
            </w:r>
            <w:r w:rsidR="00DF484A">
              <w:rPr>
                <w:rFonts w:ascii="Arial" w:hAnsi="Arial" w:cs="Arial"/>
                <w:sz w:val="22"/>
                <w:szCs w:val="22"/>
              </w:rPr>
              <w:t xml:space="preserve"> – including the complexities, opportunities, and limitations associated with using large health and care datasets</w:t>
            </w:r>
          </w:p>
        </w:tc>
        <w:tc>
          <w:tcPr>
            <w:tcW w:w="1249" w:type="dxa"/>
            <w:shd w:val="clear" w:color="auto" w:fill="F2F2F2" w:themeFill="background1" w:themeFillShade="F2"/>
            <w:vAlign w:val="center"/>
          </w:tcPr>
          <w:p w14:paraId="2465A0A0"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69CFCDF9" w14:textId="77777777"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641DBDF8"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8719D" w:rsidRPr="00356A92" w14:paraId="16BCF1A8" w14:textId="77777777" w:rsidTr="00DF484A">
        <w:tc>
          <w:tcPr>
            <w:tcW w:w="5337" w:type="dxa"/>
          </w:tcPr>
          <w:p w14:paraId="7E48209E" w14:textId="77777777" w:rsidR="00E8719D" w:rsidRPr="00356A92" w:rsidRDefault="00E8719D" w:rsidP="00107B5C">
            <w:pPr>
              <w:rPr>
                <w:rFonts w:ascii="Arial" w:hAnsi="Arial" w:cs="Arial"/>
                <w:sz w:val="22"/>
                <w:szCs w:val="22"/>
              </w:rPr>
            </w:pPr>
            <w:r w:rsidRPr="00356A92">
              <w:rPr>
                <w:rFonts w:ascii="Arial" w:hAnsi="Arial" w:cs="Arial"/>
                <w:sz w:val="22"/>
                <w:szCs w:val="22"/>
              </w:rPr>
              <w:t>Advanced level of working with Microsoft Office to produce reports, letters, presentations, spreadsheets and email correspondence </w:t>
            </w:r>
          </w:p>
        </w:tc>
        <w:tc>
          <w:tcPr>
            <w:tcW w:w="1249" w:type="dxa"/>
            <w:shd w:val="clear" w:color="auto" w:fill="F2F2F2" w:themeFill="background1" w:themeFillShade="F2"/>
            <w:vAlign w:val="center"/>
          </w:tcPr>
          <w:p w14:paraId="30185445"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3065B31C" w14:textId="77777777"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4894FD0F"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8719D" w:rsidRPr="00356A92" w14:paraId="47A3665B" w14:textId="77777777" w:rsidTr="00DF484A">
        <w:tc>
          <w:tcPr>
            <w:tcW w:w="5337" w:type="dxa"/>
          </w:tcPr>
          <w:p w14:paraId="698F7F43" w14:textId="77777777" w:rsidR="00E8719D" w:rsidRPr="00356A92" w:rsidRDefault="00E8719D" w:rsidP="00107B5C">
            <w:pPr>
              <w:rPr>
                <w:rFonts w:ascii="Arial" w:hAnsi="Arial" w:cs="Arial"/>
                <w:sz w:val="22"/>
                <w:szCs w:val="22"/>
              </w:rPr>
            </w:pPr>
            <w:r w:rsidRPr="00356A92">
              <w:rPr>
                <w:rFonts w:ascii="Arial" w:hAnsi="Arial" w:cs="Arial"/>
                <w:sz w:val="22"/>
                <w:szCs w:val="22"/>
              </w:rPr>
              <w:lastRenderedPageBreak/>
              <w:t>Excellent written and communication skills with the confidence to present and communicate effectively with different audiences</w:t>
            </w:r>
          </w:p>
        </w:tc>
        <w:tc>
          <w:tcPr>
            <w:tcW w:w="1249" w:type="dxa"/>
            <w:shd w:val="clear" w:color="auto" w:fill="F2F2F2" w:themeFill="background1" w:themeFillShade="F2"/>
            <w:vAlign w:val="center"/>
          </w:tcPr>
          <w:p w14:paraId="41122740"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70788A07" w14:textId="77777777"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5B542F32"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8719D" w:rsidRPr="00356A92" w14:paraId="25248CBC" w14:textId="77777777" w:rsidTr="00DF484A">
        <w:tc>
          <w:tcPr>
            <w:tcW w:w="5337" w:type="dxa"/>
          </w:tcPr>
          <w:p w14:paraId="629A9F0D" w14:textId="70564113" w:rsidR="00E8719D" w:rsidRPr="00356A92" w:rsidRDefault="00EA1A35" w:rsidP="00107B5C">
            <w:pPr>
              <w:rPr>
                <w:rFonts w:ascii="Arial" w:hAnsi="Arial" w:cs="Arial"/>
                <w:sz w:val="22"/>
                <w:szCs w:val="22"/>
              </w:rPr>
            </w:pPr>
            <w:r>
              <w:rPr>
                <w:rFonts w:ascii="Arial" w:hAnsi="Arial" w:cs="Arial"/>
                <w:sz w:val="22"/>
                <w:szCs w:val="22"/>
              </w:rPr>
              <w:t>Data extraction, analysis, and presentation skills (e.g. via Access, Excel SSRS, SSIS, SQL, Report Builder Skills etc.)</w:t>
            </w:r>
          </w:p>
        </w:tc>
        <w:tc>
          <w:tcPr>
            <w:tcW w:w="1249" w:type="dxa"/>
            <w:shd w:val="clear" w:color="auto" w:fill="F2F2F2" w:themeFill="background1" w:themeFillShade="F2"/>
            <w:vAlign w:val="center"/>
          </w:tcPr>
          <w:p w14:paraId="60D4A870" w14:textId="1F2CD2C2" w:rsidR="00E8719D" w:rsidRPr="00356A92" w:rsidRDefault="00DF484A"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594EAE0C" w14:textId="7BB66425"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3A77E8A3"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A1A35" w:rsidRPr="00356A92" w14:paraId="19BAD655" w14:textId="77777777" w:rsidTr="00DF484A">
        <w:tc>
          <w:tcPr>
            <w:tcW w:w="5337" w:type="dxa"/>
          </w:tcPr>
          <w:p w14:paraId="144DC73A" w14:textId="2143E6A3" w:rsidR="00EA1A35" w:rsidRDefault="00EA1A35" w:rsidP="00EA1A35">
            <w:pPr>
              <w:rPr>
                <w:rFonts w:ascii="Arial" w:hAnsi="Arial" w:cs="Arial"/>
                <w:sz w:val="22"/>
                <w:szCs w:val="22"/>
              </w:rPr>
            </w:pPr>
            <w:r w:rsidRPr="00EA1A35">
              <w:rPr>
                <w:rFonts w:ascii="Arial" w:hAnsi="Arial" w:cs="Arial"/>
                <w:sz w:val="22"/>
                <w:szCs w:val="22"/>
              </w:rPr>
              <w:t>Knowledge and experience of statistical</w:t>
            </w:r>
            <w:r>
              <w:rPr>
                <w:rFonts w:ascii="Arial" w:hAnsi="Arial" w:cs="Arial"/>
                <w:sz w:val="22"/>
                <w:szCs w:val="22"/>
              </w:rPr>
              <w:t xml:space="preserve"> </w:t>
            </w:r>
            <w:r w:rsidRPr="00EA1A35">
              <w:rPr>
                <w:rFonts w:ascii="Arial" w:hAnsi="Arial" w:cs="Arial"/>
                <w:sz w:val="22"/>
                <w:szCs w:val="22"/>
              </w:rPr>
              <w:t>programmes and programming</w:t>
            </w:r>
            <w:r>
              <w:rPr>
                <w:rFonts w:ascii="Arial" w:hAnsi="Arial" w:cs="Arial"/>
                <w:sz w:val="22"/>
                <w:szCs w:val="22"/>
              </w:rPr>
              <w:t xml:space="preserve"> </w:t>
            </w:r>
            <w:r w:rsidRPr="00EA1A35">
              <w:rPr>
                <w:rFonts w:ascii="Arial" w:hAnsi="Arial" w:cs="Arial"/>
                <w:sz w:val="22"/>
                <w:szCs w:val="22"/>
              </w:rPr>
              <w:t>languages, such as R, SAS, or STATA</w:t>
            </w:r>
          </w:p>
        </w:tc>
        <w:tc>
          <w:tcPr>
            <w:tcW w:w="1249" w:type="dxa"/>
            <w:shd w:val="clear" w:color="auto" w:fill="F2F2F2" w:themeFill="background1" w:themeFillShade="F2"/>
            <w:vAlign w:val="center"/>
          </w:tcPr>
          <w:p w14:paraId="06E0BA44" w14:textId="704DE436" w:rsidR="00EA1A35" w:rsidRPr="00356A92" w:rsidRDefault="00DF484A"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76566D09" w14:textId="48C608D6" w:rsidR="00EA1A35" w:rsidRPr="00356A92" w:rsidRDefault="00EA1A35" w:rsidP="00107B5C">
            <w:pPr>
              <w:jc w:val="center"/>
              <w:rPr>
                <w:rFonts w:ascii="Arial" w:hAnsi="Arial" w:cs="Arial"/>
                <w:b/>
                <w:bCs/>
                <w:sz w:val="22"/>
                <w:szCs w:val="22"/>
              </w:rPr>
            </w:pPr>
          </w:p>
        </w:tc>
        <w:tc>
          <w:tcPr>
            <w:tcW w:w="1513" w:type="dxa"/>
            <w:shd w:val="clear" w:color="auto" w:fill="F2F2F2" w:themeFill="background1" w:themeFillShade="F2"/>
            <w:vAlign w:val="center"/>
          </w:tcPr>
          <w:p w14:paraId="6CA1E428" w14:textId="77777777" w:rsidR="00EA1A35" w:rsidRPr="00356A92" w:rsidRDefault="00EA1A35" w:rsidP="00107B5C">
            <w:pPr>
              <w:jc w:val="center"/>
              <w:rPr>
                <w:rFonts w:ascii="Arial" w:hAnsi="Arial" w:cs="Arial"/>
                <w:b/>
                <w:bCs/>
                <w:sz w:val="22"/>
                <w:szCs w:val="22"/>
              </w:rPr>
            </w:pPr>
          </w:p>
        </w:tc>
      </w:tr>
      <w:tr w:rsidR="00E8719D" w:rsidRPr="00356A92" w14:paraId="1E6492DE" w14:textId="77777777" w:rsidTr="00DF484A">
        <w:tc>
          <w:tcPr>
            <w:tcW w:w="5337" w:type="dxa"/>
          </w:tcPr>
          <w:p w14:paraId="0637C1C5" w14:textId="0C4EB643" w:rsidR="00E8719D" w:rsidRPr="00356A92" w:rsidRDefault="00E8719D" w:rsidP="00107B5C">
            <w:pPr>
              <w:rPr>
                <w:rFonts w:ascii="Arial" w:hAnsi="Arial" w:cs="Arial"/>
                <w:sz w:val="22"/>
                <w:szCs w:val="22"/>
              </w:rPr>
            </w:pPr>
            <w:r w:rsidRPr="00356A92">
              <w:rPr>
                <w:rFonts w:ascii="Arial" w:hAnsi="Arial" w:cs="Arial"/>
                <w:sz w:val="22"/>
                <w:szCs w:val="22"/>
              </w:rPr>
              <w:t>Ability to work as part of a team and establish and maintain good working relationships</w:t>
            </w:r>
            <w:r w:rsidR="00DF484A">
              <w:rPr>
                <w:rFonts w:ascii="Arial" w:hAnsi="Arial" w:cs="Arial"/>
                <w:sz w:val="22"/>
                <w:szCs w:val="22"/>
              </w:rPr>
              <w:t>, and to be self-directed working on your own initiative</w:t>
            </w:r>
          </w:p>
        </w:tc>
        <w:tc>
          <w:tcPr>
            <w:tcW w:w="1249" w:type="dxa"/>
            <w:shd w:val="clear" w:color="auto" w:fill="F2F2F2" w:themeFill="background1" w:themeFillShade="F2"/>
            <w:vAlign w:val="center"/>
          </w:tcPr>
          <w:p w14:paraId="24116242"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49F34096" w14:textId="77777777"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1401A6B1"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8719D" w:rsidRPr="00356A92" w14:paraId="7F847A63" w14:textId="77777777" w:rsidTr="00DF484A">
        <w:tc>
          <w:tcPr>
            <w:tcW w:w="5337" w:type="dxa"/>
          </w:tcPr>
          <w:p w14:paraId="13631BD4" w14:textId="40E9202E" w:rsidR="00E8719D" w:rsidRPr="00356A92" w:rsidRDefault="002F6200" w:rsidP="002F6200">
            <w:pPr>
              <w:rPr>
                <w:rFonts w:ascii="Arial" w:hAnsi="Arial" w:cs="Arial"/>
                <w:sz w:val="22"/>
                <w:szCs w:val="22"/>
              </w:rPr>
            </w:pPr>
            <w:r>
              <w:rPr>
                <w:rFonts w:ascii="Arial" w:hAnsi="Arial" w:cs="Arial"/>
                <w:sz w:val="22"/>
                <w:szCs w:val="22"/>
              </w:rPr>
              <w:t>Ability to a</w:t>
            </w:r>
            <w:r w:rsidRPr="002F6200">
              <w:rPr>
                <w:rFonts w:ascii="Arial" w:hAnsi="Arial" w:cs="Arial"/>
                <w:sz w:val="22"/>
                <w:szCs w:val="22"/>
              </w:rPr>
              <w:t>ssess planned projects to ensure they will exceed expectations</w:t>
            </w:r>
            <w:r>
              <w:rPr>
                <w:rFonts w:ascii="Arial" w:hAnsi="Arial" w:cs="Arial"/>
                <w:sz w:val="22"/>
                <w:szCs w:val="22"/>
              </w:rPr>
              <w:t xml:space="preserve">; and to develop and communicate </w:t>
            </w:r>
            <w:r w:rsidRPr="002F6200">
              <w:rPr>
                <w:rFonts w:ascii="Arial" w:hAnsi="Arial" w:cs="Arial"/>
                <w:sz w:val="22"/>
                <w:szCs w:val="22"/>
              </w:rPr>
              <w:t>high quality, accurately costed proposals reflecting the client</w:t>
            </w:r>
            <w:r>
              <w:rPr>
                <w:rFonts w:ascii="Arial" w:hAnsi="Arial" w:cs="Arial"/>
                <w:sz w:val="22"/>
                <w:szCs w:val="22"/>
              </w:rPr>
              <w:t xml:space="preserve"> </w:t>
            </w:r>
            <w:r w:rsidRPr="002F6200">
              <w:rPr>
                <w:rFonts w:ascii="Arial" w:hAnsi="Arial" w:cs="Arial"/>
                <w:sz w:val="22"/>
                <w:szCs w:val="22"/>
              </w:rPr>
              <w:t>brief</w:t>
            </w:r>
          </w:p>
        </w:tc>
        <w:tc>
          <w:tcPr>
            <w:tcW w:w="1249" w:type="dxa"/>
            <w:shd w:val="clear" w:color="auto" w:fill="F2F2F2" w:themeFill="background1" w:themeFillShade="F2"/>
            <w:vAlign w:val="center"/>
          </w:tcPr>
          <w:p w14:paraId="5C2F4AF0" w14:textId="53209969" w:rsidR="00E8719D" w:rsidRPr="00356A92" w:rsidRDefault="002F6200"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1D5AB880" w14:textId="24AA3B05"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3C64BBC6"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8719D" w:rsidRPr="00356A92" w14:paraId="4CE4A592" w14:textId="77777777" w:rsidTr="00DF484A">
        <w:tc>
          <w:tcPr>
            <w:tcW w:w="5337" w:type="dxa"/>
            <w:shd w:val="clear" w:color="auto" w:fill="8496B0" w:themeFill="text2" w:themeFillTint="99"/>
          </w:tcPr>
          <w:p w14:paraId="1858118B" w14:textId="77777777" w:rsidR="00E8719D" w:rsidRPr="00356A92" w:rsidRDefault="00E8719D" w:rsidP="00107B5C">
            <w:pPr>
              <w:rPr>
                <w:rFonts w:ascii="Arial" w:hAnsi="Arial" w:cs="Arial"/>
                <w:sz w:val="22"/>
                <w:szCs w:val="22"/>
              </w:rPr>
            </w:pPr>
            <w:bookmarkStart w:id="0" w:name="_Hlk45519326"/>
            <w:r w:rsidRPr="00356A92">
              <w:rPr>
                <w:rFonts w:ascii="Arial" w:hAnsi="Arial" w:cs="Arial"/>
                <w:b/>
                <w:bCs/>
                <w:i/>
                <w:iCs/>
                <w:sz w:val="22"/>
                <w:szCs w:val="22"/>
              </w:rPr>
              <w:t>Knowledge and experience</w:t>
            </w:r>
          </w:p>
        </w:tc>
        <w:tc>
          <w:tcPr>
            <w:tcW w:w="1249" w:type="dxa"/>
            <w:shd w:val="clear" w:color="auto" w:fill="8496B0" w:themeFill="text2" w:themeFillTint="99"/>
            <w:vAlign w:val="center"/>
          </w:tcPr>
          <w:p w14:paraId="05A5B26E" w14:textId="77777777" w:rsidR="00E8719D" w:rsidRPr="00356A92" w:rsidRDefault="00E8719D" w:rsidP="00107B5C">
            <w:pPr>
              <w:jc w:val="center"/>
              <w:rPr>
                <w:rFonts w:ascii="Arial" w:hAnsi="Arial" w:cs="Arial"/>
                <w:b/>
                <w:bCs/>
                <w:sz w:val="22"/>
                <w:szCs w:val="22"/>
              </w:rPr>
            </w:pPr>
          </w:p>
        </w:tc>
        <w:tc>
          <w:tcPr>
            <w:tcW w:w="1252" w:type="dxa"/>
            <w:shd w:val="clear" w:color="auto" w:fill="8496B0" w:themeFill="text2" w:themeFillTint="99"/>
            <w:vAlign w:val="center"/>
          </w:tcPr>
          <w:p w14:paraId="40BACA87" w14:textId="77777777" w:rsidR="00E8719D" w:rsidRPr="00356A92" w:rsidRDefault="00E8719D" w:rsidP="00107B5C">
            <w:pPr>
              <w:jc w:val="center"/>
              <w:rPr>
                <w:rFonts w:ascii="Arial" w:hAnsi="Arial" w:cs="Arial"/>
                <w:b/>
                <w:bCs/>
                <w:sz w:val="22"/>
                <w:szCs w:val="22"/>
              </w:rPr>
            </w:pPr>
          </w:p>
        </w:tc>
        <w:tc>
          <w:tcPr>
            <w:tcW w:w="1513" w:type="dxa"/>
            <w:shd w:val="clear" w:color="auto" w:fill="8496B0" w:themeFill="text2" w:themeFillTint="99"/>
            <w:vAlign w:val="center"/>
          </w:tcPr>
          <w:p w14:paraId="58F86918" w14:textId="77777777" w:rsidR="00E8719D" w:rsidRPr="00356A92" w:rsidRDefault="00E8719D" w:rsidP="00107B5C">
            <w:pPr>
              <w:jc w:val="center"/>
              <w:rPr>
                <w:rFonts w:ascii="Arial" w:hAnsi="Arial" w:cs="Arial"/>
                <w:b/>
                <w:bCs/>
                <w:sz w:val="22"/>
                <w:szCs w:val="22"/>
              </w:rPr>
            </w:pPr>
          </w:p>
        </w:tc>
      </w:tr>
      <w:bookmarkEnd w:id="0"/>
      <w:tr w:rsidR="00E8719D" w:rsidRPr="00356A92" w14:paraId="212E280C" w14:textId="77777777" w:rsidTr="00DF484A">
        <w:tc>
          <w:tcPr>
            <w:tcW w:w="5337" w:type="dxa"/>
          </w:tcPr>
          <w:p w14:paraId="7AB0A26F" w14:textId="24334113" w:rsidR="00E8719D" w:rsidRPr="00356A92" w:rsidRDefault="00E8719D" w:rsidP="00107B5C">
            <w:pPr>
              <w:rPr>
                <w:rFonts w:ascii="Arial" w:hAnsi="Arial" w:cs="Arial"/>
                <w:sz w:val="22"/>
                <w:szCs w:val="22"/>
              </w:rPr>
            </w:pPr>
            <w:r w:rsidRPr="00356A92">
              <w:rPr>
                <w:rFonts w:ascii="Arial" w:hAnsi="Arial" w:cs="Arial"/>
                <w:sz w:val="22"/>
                <w:szCs w:val="22"/>
              </w:rPr>
              <w:t xml:space="preserve">Overview knowledge and understanding of the NHS, including the funding and </w:t>
            </w:r>
            <w:r w:rsidR="00EA1A35">
              <w:rPr>
                <w:rFonts w:ascii="Arial" w:hAnsi="Arial" w:cs="Arial"/>
                <w:sz w:val="22"/>
                <w:szCs w:val="22"/>
              </w:rPr>
              <w:t>organizational</w:t>
            </w:r>
            <w:r w:rsidRPr="00356A92">
              <w:rPr>
                <w:rFonts w:ascii="Arial" w:hAnsi="Arial" w:cs="Arial"/>
                <w:sz w:val="22"/>
                <w:szCs w:val="22"/>
              </w:rPr>
              <w:t xml:space="preserve"> realities </w:t>
            </w:r>
          </w:p>
        </w:tc>
        <w:tc>
          <w:tcPr>
            <w:tcW w:w="1249" w:type="dxa"/>
            <w:shd w:val="clear" w:color="auto" w:fill="F2F2F2" w:themeFill="background1" w:themeFillShade="F2"/>
            <w:vAlign w:val="center"/>
          </w:tcPr>
          <w:p w14:paraId="655478B4" w14:textId="77777777" w:rsidR="00E8719D" w:rsidRPr="00356A92" w:rsidRDefault="00E8719D" w:rsidP="00107B5C">
            <w:pPr>
              <w:jc w:val="center"/>
              <w:rPr>
                <w:rFonts w:ascii="Arial" w:hAnsi="Arial" w:cs="Arial"/>
                <w:b/>
                <w:bCs/>
                <w:sz w:val="22"/>
                <w:szCs w:val="22"/>
              </w:rPr>
            </w:pPr>
          </w:p>
        </w:tc>
        <w:tc>
          <w:tcPr>
            <w:tcW w:w="1252" w:type="dxa"/>
            <w:shd w:val="clear" w:color="auto" w:fill="F2F2F2" w:themeFill="background1" w:themeFillShade="F2"/>
            <w:vAlign w:val="center"/>
          </w:tcPr>
          <w:p w14:paraId="74A77F4F"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X</w:t>
            </w:r>
          </w:p>
        </w:tc>
        <w:tc>
          <w:tcPr>
            <w:tcW w:w="1513" w:type="dxa"/>
            <w:shd w:val="clear" w:color="auto" w:fill="F2F2F2" w:themeFill="background1" w:themeFillShade="F2"/>
            <w:vAlign w:val="center"/>
          </w:tcPr>
          <w:p w14:paraId="58CBE572"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1C5BED" w:rsidRPr="00356A92" w14:paraId="6ADB2955" w14:textId="77777777" w:rsidTr="00DF484A">
        <w:tc>
          <w:tcPr>
            <w:tcW w:w="5337" w:type="dxa"/>
          </w:tcPr>
          <w:p w14:paraId="7382FCD3" w14:textId="2438189F" w:rsidR="001C5BED" w:rsidRPr="00EA1A35" w:rsidRDefault="001C5BED" w:rsidP="001C5BED">
            <w:pPr>
              <w:rPr>
                <w:rFonts w:ascii="Arial" w:hAnsi="Arial" w:cs="Arial"/>
                <w:sz w:val="22"/>
                <w:szCs w:val="22"/>
              </w:rPr>
            </w:pPr>
            <w:r w:rsidRPr="001C5BED">
              <w:rPr>
                <w:rFonts w:ascii="Arial" w:hAnsi="Arial" w:cs="Arial"/>
                <w:sz w:val="22"/>
                <w:szCs w:val="22"/>
              </w:rPr>
              <w:t>Experience of gathering requirements from stakeholders and writing technical specifications.</w:t>
            </w:r>
          </w:p>
        </w:tc>
        <w:tc>
          <w:tcPr>
            <w:tcW w:w="1249" w:type="dxa"/>
            <w:shd w:val="clear" w:color="auto" w:fill="F2F2F2" w:themeFill="background1" w:themeFillShade="F2"/>
            <w:vAlign w:val="center"/>
          </w:tcPr>
          <w:p w14:paraId="032A1C3F" w14:textId="17155ABD" w:rsidR="001C5BED" w:rsidRPr="00356A92" w:rsidRDefault="001C5BED" w:rsidP="00107B5C">
            <w:pPr>
              <w:jc w:val="center"/>
              <w:rPr>
                <w:rFonts w:ascii="Arial" w:hAnsi="Arial" w:cs="Arial"/>
                <w:b/>
                <w:bCs/>
                <w:sz w:val="22"/>
                <w:szCs w:val="22"/>
              </w:rPr>
            </w:pPr>
            <w:r>
              <w:rPr>
                <w:rFonts w:ascii="Arial" w:hAnsi="Arial" w:cs="Arial"/>
                <w:b/>
                <w:bCs/>
                <w:sz w:val="22"/>
                <w:szCs w:val="22"/>
              </w:rPr>
              <w:t>X</w:t>
            </w:r>
          </w:p>
        </w:tc>
        <w:tc>
          <w:tcPr>
            <w:tcW w:w="1252" w:type="dxa"/>
            <w:shd w:val="clear" w:color="auto" w:fill="F2F2F2" w:themeFill="background1" w:themeFillShade="F2"/>
            <w:vAlign w:val="center"/>
          </w:tcPr>
          <w:p w14:paraId="018A5E74" w14:textId="77777777" w:rsidR="001C5BED" w:rsidRPr="00356A92" w:rsidRDefault="001C5BED" w:rsidP="00107B5C">
            <w:pPr>
              <w:jc w:val="center"/>
              <w:rPr>
                <w:rFonts w:ascii="Arial" w:hAnsi="Arial" w:cs="Arial"/>
                <w:b/>
                <w:bCs/>
                <w:sz w:val="22"/>
                <w:szCs w:val="22"/>
              </w:rPr>
            </w:pPr>
          </w:p>
        </w:tc>
        <w:tc>
          <w:tcPr>
            <w:tcW w:w="1513" w:type="dxa"/>
            <w:shd w:val="clear" w:color="auto" w:fill="F2F2F2" w:themeFill="background1" w:themeFillShade="F2"/>
            <w:vAlign w:val="center"/>
          </w:tcPr>
          <w:p w14:paraId="34563926" w14:textId="77777777" w:rsidR="001C5BED" w:rsidRPr="00356A92" w:rsidRDefault="001C5BED" w:rsidP="00107B5C">
            <w:pPr>
              <w:jc w:val="center"/>
              <w:rPr>
                <w:rFonts w:ascii="Arial" w:hAnsi="Arial" w:cs="Arial"/>
                <w:b/>
                <w:bCs/>
                <w:sz w:val="22"/>
                <w:szCs w:val="22"/>
              </w:rPr>
            </w:pPr>
          </w:p>
        </w:tc>
      </w:tr>
      <w:tr w:rsidR="001C5BED" w:rsidRPr="00356A92" w14:paraId="34426862" w14:textId="77777777" w:rsidTr="00DF484A">
        <w:tc>
          <w:tcPr>
            <w:tcW w:w="5337" w:type="dxa"/>
          </w:tcPr>
          <w:p w14:paraId="2C257198" w14:textId="3BF3AB7C" w:rsidR="001C5BED" w:rsidRPr="001C5BED" w:rsidRDefault="001C5BED" w:rsidP="001C5BED">
            <w:pPr>
              <w:rPr>
                <w:rFonts w:ascii="Arial" w:hAnsi="Arial" w:cs="Arial"/>
                <w:sz w:val="22"/>
                <w:szCs w:val="22"/>
              </w:rPr>
            </w:pPr>
            <w:r w:rsidRPr="001C5BED">
              <w:rPr>
                <w:rFonts w:ascii="Arial" w:hAnsi="Arial" w:cs="Arial"/>
                <w:sz w:val="22"/>
                <w:szCs w:val="22"/>
              </w:rPr>
              <w:t>Demonstrable experience developing new data processes and reporting with supporting SOPs</w:t>
            </w:r>
          </w:p>
        </w:tc>
        <w:tc>
          <w:tcPr>
            <w:tcW w:w="1249" w:type="dxa"/>
            <w:shd w:val="clear" w:color="auto" w:fill="F2F2F2" w:themeFill="background1" w:themeFillShade="F2"/>
            <w:vAlign w:val="center"/>
          </w:tcPr>
          <w:p w14:paraId="33838FF0" w14:textId="29E8ECE2" w:rsidR="001C5BED" w:rsidRDefault="001C5BED" w:rsidP="00107B5C">
            <w:pPr>
              <w:jc w:val="center"/>
              <w:rPr>
                <w:rFonts w:ascii="Arial" w:hAnsi="Arial" w:cs="Arial"/>
                <w:b/>
                <w:bCs/>
                <w:sz w:val="22"/>
                <w:szCs w:val="22"/>
              </w:rPr>
            </w:pPr>
            <w:r>
              <w:rPr>
                <w:rFonts w:ascii="Arial" w:hAnsi="Arial" w:cs="Arial"/>
                <w:b/>
                <w:bCs/>
                <w:sz w:val="22"/>
                <w:szCs w:val="22"/>
              </w:rPr>
              <w:t>X</w:t>
            </w:r>
          </w:p>
        </w:tc>
        <w:tc>
          <w:tcPr>
            <w:tcW w:w="1252" w:type="dxa"/>
            <w:shd w:val="clear" w:color="auto" w:fill="F2F2F2" w:themeFill="background1" w:themeFillShade="F2"/>
            <w:vAlign w:val="center"/>
          </w:tcPr>
          <w:p w14:paraId="5935BB1C" w14:textId="77777777" w:rsidR="001C5BED" w:rsidRPr="00356A92" w:rsidRDefault="001C5BED" w:rsidP="00107B5C">
            <w:pPr>
              <w:jc w:val="center"/>
              <w:rPr>
                <w:rFonts w:ascii="Arial" w:hAnsi="Arial" w:cs="Arial"/>
                <w:b/>
                <w:bCs/>
                <w:sz w:val="22"/>
                <w:szCs w:val="22"/>
              </w:rPr>
            </w:pPr>
          </w:p>
        </w:tc>
        <w:tc>
          <w:tcPr>
            <w:tcW w:w="1513" w:type="dxa"/>
            <w:shd w:val="clear" w:color="auto" w:fill="F2F2F2" w:themeFill="background1" w:themeFillShade="F2"/>
            <w:vAlign w:val="center"/>
          </w:tcPr>
          <w:p w14:paraId="7D58019A" w14:textId="77777777" w:rsidR="001C5BED" w:rsidRPr="00356A92" w:rsidRDefault="001C5BED" w:rsidP="00107B5C">
            <w:pPr>
              <w:jc w:val="center"/>
              <w:rPr>
                <w:rFonts w:ascii="Arial" w:hAnsi="Arial" w:cs="Arial"/>
                <w:b/>
                <w:bCs/>
                <w:sz w:val="22"/>
                <w:szCs w:val="22"/>
              </w:rPr>
            </w:pPr>
          </w:p>
        </w:tc>
      </w:tr>
      <w:tr w:rsidR="00EA1A35" w:rsidRPr="00356A92" w14:paraId="187041DD" w14:textId="77777777" w:rsidTr="00DF484A">
        <w:tc>
          <w:tcPr>
            <w:tcW w:w="5337" w:type="dxa"/>
          </w:tcPr>
          <w:p w14:paraId="1316DF7A" w14:textId="593C59F4" w:rsidR="00EA1A35" w:rsidRPr="00356A92" w:rsidRDefault="00EA1A35" w:rsidP="001C5BED">
            <w:pPr>
              <w:rPr>
                <w:rFonts w:ascii="Arial" w:hAnsi="Arial" w:cs="Arial"/>
                <w:sz w:val="22"/>
                <w:szCs w:val="22"/>
              </w:rPr>
            </w:pPr>
            <w:r w:rsidRPr="00EA1A35">
              <w:rPr>
                <w:rFonts w:ascii="Arial" w:hAnsi="Arial" w:cs="Arial"/>
                <w:sz w:val="22"/>
                <w:szCs w:val="22"/>
              </w:rPr>
              <w:t>Experience in applying statistical</w:t>
            </w:r>
            <w:r>
              <w:rPr>
                <w:rFonts w:ascii="Arial" w:hAnsi="Arial" w:cs="Arial"/>
                <w:sz w:val="22"/>
                <w:szCs w:val="22"/>
              </w:rPr>
              <w:t xml:space="preserve"> </w:t>
            </w:r>
            <w:r w:rsidRPr="00EA1A35">
              <w:rPr>
                <w:rFonts w:ascii="Arial" w:hAnsi="Arial" w:cs="Arial"/>
                <w:sz w:val="22"/>
                <w:szCs w:val="22"/>
              </w:rPr>
              <w:t>methods to address real world problems</w:t>
            </w:r>
            <w:r w:rsidR="001C5BED">
              <w:rPr>
                <w:rFonts w:ascii="Arial" w:hAnsi="Arial" w:cs="Arial"/>
                <w:sz w:val="22"/>
                <w:szCs w:val="22"/>
              </w:rPr>
              <w:t xml:space="preserve"> in health and care</w:t>
            </w:r>
          </w:p>
        </w:tc>
        <w:tc>
          <w:tcPr>
            <w:tcW w:w="1249" w:type="dxa"/>
            <w:shd w:val="clear" w:color="auto" w:fill="F2F2F2" w:themeFill="background1" w:themeFillShade="F2"/>
            <w:vAlign w:val="center"/>
          </w:tcPr>
          <w:p w14:paraId="6F87F79A" w14:textId="2946C95F" w:rsidR="00EA1A35" w:rsidRPr="00356A92" w:rsidRDefault="001C5BED" w:rsidP="00107B5C">
            <w:pPr>
              <w:jc w:val="center"/>
              <w:rPr>
                <w:rFonts w:ascii="Arial" w:hAnsi="Arial" w:cs="Arial"/>
                <w:b/>
                <w:bCs/>
                <w:sz w:val="22"/>
                <w:szCs w:val="22"/>
              </w:rPr>
            </w:pPr>
            <w:r>
              <w:rPr>
                <w:rFonts w:ascii="Arial" w:hAnsi="Arial" w:cs="Arial"/>
                <w:b/>
                <w:bCs/>
                <w:sz w:val="22"/>
                <w:szCs w:val="22"/>
              </w:rPr>
              <w:t>X</w:t>
            </w:r>
          </w:p>
        </w:tc>
        <w:tc>
          <w:tcPr>
            <w:tcW w:w="1252" w:type="dxa"/>
            <w:shd w:val="clear" w:color="auto" w:fill="F2F2F2" w:themeFill="background1" w:themeFillShade="F2"/>
            <w:vAlign w:val="center"/>
          </w:tcPr>
          <w:p w14:paraId="4E32B632" w14:textId="1BA80AA5" w:rsidR="00EA1A35" w:rsidRPr="00356A92" w:rsidRDefault="00EA1A35" w:rsidP="00107B5C">
            <w:pPr>
              <w:jc w:val="center"/>
              <w:rPr>
                <w:rFonts w:ascii="Arial" w:hAnsi="Arial" w:cs="Arial"/>
                <w:b/>
                <w:bCs/>
                <w:sz w:val="22"/>
                <w:szCs w:val="22"/>
              </w:rPr>
            </w:pPr>
          </w:p>
        </w:tc>
        <w:tc>
          <w:tcPr>
            <w:tcW w:w="1513" w:type="dxa"/>
            <w:shd w:val="clear" w:color="auto" w:fill="F2F2F2" w:themeFill="background1" w:themeFillShade="F2"/>
            <w:vAlign w:val="center"/>
          </w:tcPr>
          <w:p w14:paraId="0A8481B2" w14:textId="77777777" w:rsidR="00EA1A35" w:rsidRPr="00356A92" w:rsidRDefault="00EA1A35" w:rsidP="00107B5C">
            <w:pPr>
              <w:jc w:val="center"/>
              <w:rPr>
                <w:rFonts w:ascii="Arial" w:hAnsi="Arial" w:cs="Arial"/>
                <w:b/>
                <w:bCs/>
                <w:sz w:val="22"/>
                <w:szCs w:val="22"/>
              </w:rPr>
            </w:pPr>
          </w:p>
        </w:tc>
      </w:tr>
      <w:tr w:rsidR="00E8719D" w:rsidRPr="00356A92" w14:paraId="4EEB33E5" w14:textId="77777777" w:rsidTr="00DF484A">
        <w:tc>
          <w:tcPr>
            <w:tcW w:w="5337" w:type="dxa"/>
          </w:tcPr>
          <w:p w14:paraId="02C321D7" w14:textId="596A822B" w:rsidR="00E8719D" w:rsidRPr="00356A92" w:rsidRDefault="00E8719D" w:rsidP="00107B5C">
            <w:pPr>
              <w:rPr>
                <w:rFonts w:ascii="Arial" w:hAnsi="Arial" w:cs="Arial"/>
                <w:sz w:val="22"/>
                <w:szCs w:val="22"/>
              </w:rPr>
            </w:pPr>
            <w:r w:rsidRPr="00356A92">
              <w:rPr>
                <w:rFonts w:ascii="Arial" w:hAnsi="Arial" w:cs="Arial"/>
                <w:sz w:val="22"/>
                <w:szCs w:val="22"/>
              </w:rPr>
              <w:t xml:space="preserve">Experience in delivering complex healthcare-related </w:t>
            </w:r>
            <w:r w:rsidR="00EA1A35">
              <w:rPr>
                <w:rFonts w:ascii="Arial" w:hAnsi="Arial" w:cs="Arial"/>
                <w:sz w:val="22"/>
                <w:szCs w:val="22"/>
              </w:rPr>
              <w:t xml:space="preserve">analysis within </w:t>
            </w:r>
            <w:r w:rsidRPr="00356A92">
              <w:rPr>
                <w:rFonts w:ascii="Arial" w:hAnsi="Arial" w:cs="Arial"/>
                <w:sz w:val="22"/>
                <w:szCs w:val="22"/>
              </w:rPr>
              <w:t>projects and programmes, and working alongside senior clinical and operational professionals</w:t>
            </w:r>
          </w:p>
        </w:tc>
        <w:tc>
          <w:tcPr>
            <w:tcW w:w="1249" w:type="dxa"/>
            <w:shd w:val="clear" w:color="auto" w:fill="F2F2F2" w:themeFill="background1" w:themeFillShade="F2"/>
            <w:vAlign w:val="center"/>
          </w:tcPr>
          <w:p w14:paraId="12F5E18B" w14:textId="77777777" w:rsidR="00E8719D" w:rsidRPr="00356A92" w:rsidRDefault="00E8719D" w:rsidP="00107B5C">
            <w:pPr>
              <w:jc w:val="center"/>
              <w:rPr>
                <w:rFonts w:ascii="Arial" w:hAnsi="Arial" w:cs="Arial"/>
                <w:b/>
                <w:bCs/>
                <w:sz w:val="22"/>
                <w:szCs w:val="22"/>
              </w:rPr>
            </w:pPr>
          </w:p>
        </w:tc>
        <w:tc>
          <w:tcPr>
            <w:tcW w:w="1252" w:type="dxa"/>
            <w:shd w:val="clear" w:color="auto" w:fill="F2F2F2" w:themeFill="background1" w:themeFillShade="F2"/>
            <w:vAlign w:val="center"/>
          </w:tcPr>
          <w:p w14:paraId="7DDA39F5"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X</w:t>
            </w:r>
          </w:p>
        </w:tc>
        <w:tc>
          <w:tcPr>
            <w:tcW w:w="1513" w:type="dxa"/>
            <w:shd w:val="clear" w:color="auto" w:fill="F2F2F2" w:themeFill="background1" w:themeFillShade="F2"/>
            <w:vAlign w:val="center"/>
          </w:tcPr>
          <w:p w14:paraId="37EE6025"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A1A35" w:rsidRPr="00356A92" w14:paraId="70F9F29F" w14:textId="77777777" w:rsidTr="00DF484A">
        <w:tc>
          <w:tcPr>
            <w:tcW w:w="5337" w:type="dxa"/>
          </w:tcPr>
          <w:p w14:paraId="032326E9" w14:textId="0914F4DB" w:rsidR="00EA1A35" w:rsidRPr="00356A92" w:rsidRDefault="001C5BED" w:rsidP="00EA1A35">
            <w:pPr>
              <w:rPr>
                <w:rFonts w:ascii="Arial" w:hAnsi="Arial" w:cs="Arial"/>
                <w:sz w:val="22"/>
                <w:szCs w:val="22"/>
              </w:rPr>
            </w:pPr>
            <w:r w:rsidRPr="001C5BED">
              <w:rPr>
                <w:rFonts w:ascii="Arial" w:hAnsi="Arial" w:cs="Arial"/>
                <w:sz w:val="22"/>
                <w:szCs w:val="22"/>
              </w:rPr>
              <w:t>Proven ability to carry out data analyses using a wide range of health data (including SUS, SLAM, Mental health, Community, High cost drugs and primary datasets) and clinical coding.</w:t>
            </w:r>
          </w:p>
        </w:tc>
        <w:tc>
          <w:tcPr>
            <w:tcW w:w="1249" w:type="dxa"/>
            <w:shd w:val="clear" w:color="auto" w:fill="F2F2F2" w:themeFill="background1" w:themeFillShade="F2"/>
            <w:vAlign w:val="center"/>
          </w:tcPr>
          <w:p w14:paraId="769869F2" w14:textId="1F874DD5" w:rsidR="00EA1A35" w:rsidRPr="00356A92" w:rsidRDefault="000B7872"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502556B0" w14:textId="77777777" w:rsidR="00EA1A35" w:rsidRPr="00356A92" w:rsidRDefault="00EA1A35" w:rsidP="00107B5C">
            <w:pPr>
              <w:jc w:val="center"/>
              <w:rPr>
                <w:rFonts w:ascii="Arial" w:hAnsi="Arial" w:cs="Arial"/>
                <w:b/>
                <w:bCs/>
                <w:sz w:val="22"/>
                <w:szCs w:val="22"/>
              </w:rPr>
            </w:pPr>
          </w:p>
        </w:tc>
        <w:tc>
          <w:tcPr>
            <w:tcW w:w="1513" w:type="dxa"/>
            <w:shd w:val="clear" w:color="auto" w:fill="F2F2F2" w:themeFill="background1" w:themeFillShade="F2"/>
            <w:vAlign w:val="center"/>
          </w:tcPr>
          <w:p w14:paraId="437B6C63" w14:textId="77777777" w:rsidR="00EA1A35" w:rsidRPr="00356A92" w:rsidRDefault="00EA1A35" w:rsidP="00107B5C">
            <w:pPr>
              <w:jc w:val="center"/>
              <w:rPr>
                <w:rFonts w:ascii="Arial" w:hAnsi="Arial" w:cs="Arial"/>
                <w:b/>
                <w:bCs/>
                <w:sz w:val="22"/>
                <w:szCs w:val="22"/>
              </w:rPr>
            </w:pPr>
          </w:p>
        </w:tc>
      </w:tr>
      <w:tr w:rsidR="00E8719D" w:rsidRPr="00356A92" w14:paraId="764F565D" w14:textId="77777777" w:rsidTr="00DF484A">
        <w:tc>
          <w:tcPr>
            <w:tcW w:w="5337" w:type="dxa"/>
          </w:tcPr>
          <w:p w14:paraId="3032CAD5" w14:textId="26EF5D7F" w:rsidR="00E8719D" w:rsidRPr="00356A92" w:rsidRDefault="00EA1A35" w:rsidP="00107B5C">
            <w:pPr>
              <w:rPr>
                <w:rFonts w:ascii="Arial" w:hAnsi="Arial" w:cs="Arial"/>
                <w:sz w:val="22"/>
                <w:szCs w:val="22"/>
              </w:rPr>
            </w:pPr>
            <w:r>
              <w:rPr>
                <w:rFonts w:ascii="Arial" w:hAnsi="Arial" w:cs="Arial"/>
                <w:sz w:val="22"/>
                <w:szCs w:val="22"/>
              </w:rPr>
              <w:t>Knowledge of IM&amp;T Security and Data Protection</w:t>
            </w:r>
          </w:p>
        </w:tc>
        <w:tc>
          <w:tcPr>
            <w:tcW w:w="1249" w:type="dxa"/>
            <w:shd w:val="clear" w:color="auto" w:fill="F2F2F2" w:themeFill="background1" w:themeFillShade="F2"/>
            <w:vAlign w:val="center"/>
          </w:tcPr>
          <w:p w14:paraId="279C23C6" w14:textId="77777777" w:rsidR="00E8719D" w:rsidRPr="00356A92" w:rsidRDefault="00E8719D" w:rsidP="00107B5C">
            <w:pPr>
              <w:jc w:val="center"/>
              <w:rPr>
                <w:rFonts w:ascii="Arial" w:hAnsi="Arial" w:cs="Arial"/>
                <w:b/>
                <w:bCs/>
                <w:sz w:val="22"/>
                <w:szCs w:val="22"/>
              </w:rPr>
            </w:pPr>
          </w:p>
        </w:tc>
        <w:tc>
          <w:tcPr>
            <w:tcW w:w="1252" w:type="dxa"/>
            <w:shd w:val="clear" w:color="auto" w:fill="F2F2F2" w:themeFill="background1" w:themeFillShade="F2"/>
            <w:vAlign w:val="center"/>
          </w:tcPr>
          <w:p w14:paraId="2C1526F7"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X</w:t>
            </w:r>
          </w:p>
        </w:tc>
        <w:tc>
          <w:tcPr>
            <w:tcW w:w="1513" w:type="dxa"/>
            <w:shd w:val="clear" w:color="auto" w:fill="F2F2F2" w:themeFill="background1" w:themeFillShade="F2"/>
            <w:vAlign w:val="center"/>
          </w:tcPr>
          <w:p w14:paraId="4284A8DF"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8719D" w:rsidRPr="00356A92" w14:paraId="2569B426" w14:textId="77777777" w:rsidTr="00DF484A">
        <w:tc>
          <w:tcPr>
            <w:tcW w:w="5337" w:type="dxa"/>
          </w:tcPr>
          <w:p w14:paraId="5CB12871" w14:textId="5B224F83" w:rsidR="00E8719D" w:rsidRPr="00356A92" w:rsidRDefault="00E8719D" w:rsidP="00107B5C">
            <w:pPr>
              <w:rPr>
                <w:rFonts w:ascii="Arial" w:hAnsi="Arial" w:cs="Arial"/>
                <w:b/>
                <w:bCs/>
                <w:i/>
                <w:iCs/>
                <w:sz w:val="22"/>
                <w:szCs w:val="22"/>
              </w:rPr>
            </w:pPr>
            <w:r w:rsidRPr="00356A92">
              <w:rPr>
                <w:rFonts w:ascii="Arial" w:hAnsi="Arial" w:cs="Arial"/>
                <w:sz w:val="22"/>
                <w:szCs w:val="22"/>
              </w:rPr>
              <w:t>Knowledge health research methods</w:t>
            </w:r>
            <w:r w:rsidR="00EA1A35">
              <w:rPr>
                <w:rFonts w:ascii="Arial" w:hAnsi="Arial" w:cs="Arial"/>
                <w:sz w:val="22"/>
                <w:szCs w:val="22"/>
              </w:rPr>
              <w:t xml:space="preserve"> </w:t>
            </w:r>
            <w:r w:rsidRPr="00356A92">
              <w:rPr>
                <w:rFonts w:ascii="Arial" w:hAnsi="Arial" w:cs="Arial"/>
                <w:sz w:val="22"/>
                <w:szCs w:val="22"/>
              </w:rPr>
              <w:t>and systems thinking</w:t>
            </w:r>
          </w:p>
        </w:tc>
        <w:tc>
          <w:tcPr>
            <w:tcW w:w="1249" w:type="dxa"/>
            <w:shd w:val="clear" w:color="auto" w:fill="F2F2F2" w:themeFill="background1" w:themeFillShade="F2"/>
            <w:vAlign w:val="center"/>
          </w:tcPr>
          <w:p w14:paraId="13695E3B" w14:textId="77777777" w:rsidR="00E8719D" w:rsidRPr="00356A92" w:rsidRDefault="00E8719D" w:rsidP="00107B5C">
            <w:pPr>
              <w:jc w:val="center"/>
              <w:rPr>
                <w:rFonts w:ascii="Arial" w:hAnsi="Arial" w:cs="Arial"/>
                <w:b/>
                <w:bCs/>
                <w:i/>
                <w:iCs/>
                <w:sz w:val="22"/>
                <w:szCs w:val="22"/>
              </w:rPr>
            </w:pPr>
          </w:p>
        </w:tc>
        <w:tc>
          <w:tcPr>
            <w:tcW w:w="1252" w:type="dxa"/>
            <w:shd w:val="clear" w:color="auto" w:fill="F2F2F2" w:themeFill="background1" w:themeFillShade="F2"/>
            <w:vAlign w:val="center"/>
          </w:tcPr>
          <w:p w14:paraId="4C50B57B" w14:textId="77777777" w:rsidR="00E8719D" w:rsidRPr="00356A92" w:rsidRDefault="00E8719D" w:rsidP="00107B5C">
            <w:pPr>
              <w:jc w:val="center"/>
              <w:rPr>
                <w:rFonts w:ascii="Arial" w:hAnsi="Arial" w:cs="Arial"/>
                <w:b/>
                <w:bCs/>
                <w:i/>
                <w:iCs/>
                <w:sz w:val="22"/>
                <w:szCs w:val="22"/>
              </w:rPr>
            </w:pPr>
            <w:r w:rsidRPr="00356A92">
              <w:rPr>
                <w:rFonts w:ascii="Arial" w:hAnsi="Arial" w:cs="Arial"/>
                <w:b/>
                <w:bCs/>
                <w:sz w:val="22"/>
                <w:szCs w:val="22"/>
              </w:rPr>
              <w:t>X</w:t>
            </w:r>
          </w:p>
        </w:tc>
        <w:tc>
          <w:tcPr>
            <w:tcW w:w="1513" w:type="dxa"/>
            <w:shd w:val="clear" w:color="auto" w:fill="F2F2F2" w:themeFill="background1" w:themeFillShade="F2"/>
            <w:vAlign w:val="center"/>
          </w:tcPr>
          <w:p w14:paraId="4F4F046D"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w:t>
            </w:r>
          </w:p>
        </w:tc>
      </w:tr>
      <w:tr w:rsidR="00E8719D" w:rsidRPr="00356A92" w14:paraId="2B62CBFB" w14:textId="77777777" w:rsidTr="00DF484A">
        <w:tc>
          <w:tcPr>
            <w:tcW w:w="5337" w:type="dxa"/>
            <w:shd w:val="clear" w:color="auto" w:fill="8496B0" w:themeFill="text2" w:themeFillTint="99"/>
          </w:tcPr>
          <w:p w14:paraId="6330D485" w14:textId="77777777" w:rsidR="00E8719D" w:rsidRPr="00356A92" w:rsidRDefault="00E8719D" w:rsidP="00107B5C">
            <w:pPr>
              <w:rPr>
                <w:rFonts w:ascii="Arial" w:hAnsi="Arial" w:cs="Arial"/>
                <w:sz w:val="22"/>
                <w:szCs w:val="22"/>
              </w:rPr>
            </w:pPr>
            <w:r w:rsidRPr="00356A92">
              <w:rPr>
                <w:rFonts w:ascii="Arial" w:hAnsi="Arial" w:cs="Arial"/>
                <w:b/>
                <w:bCs/>
                <w:i/>
                <w:iCs/>
                <w:sz w:val="22"/>
                <w:szCs w:val="22"/>
              </w:rPr>
              <w:t>Qualifications</w:t>
            </w:r>
          </w:p>
        </w:tc>
        <w:tc>
          <w:tcPr>
            <w:tcW w:w="1249" w:type="dxa"/>
            <w:shd w:val="clear" w:color="auto" w:fill="8496B0" w:themeFill="text2" w:themeFillTint="99"/>
            <w:vAlign w:val="center"/>
          </w:tcPr>
          <w:p w14:paraId="6355CD6D" w14:textId="77777777" w:rsidR="00E8719D" w:rsidRPr="00356A92" w:rsidRDefault="00E8719D" w:rsidP="00107B5C">
            <w:pPr>
              <w:jc w:val="center"/>
              <w:rPr>
                <w:rFonts w:ascii="Arial" w:hAnsi="Arial" w:cs="Arial"/>
                <w:b/>
                <w:bCs/>
                <w:sz w:val="22"/>
                <w:szCs w:val="22"/>
              </w:rPr>
            </w:pPr>
          </w:p>
        </w:tc>
        <w:tc>
          <w:tcPr>
            <w:tcW w:w="1252" w:type="dxa"/>
            <w:shd w:val="clear" w:color="auto" w:fill="8496B0" w:themeFill="text2" w:themeFillTint="99"/>
            <w:vAlign w:val="center"/>
          </w:tcPr>
          <w:p w14:paraId="6DB6CA01" w14:textId="77777777" w:rsidR="00E8719D" w:rsidRPr="00356A92" w:rsidRDefault="00E8719D" w:rsidP="00107B5C">
            <w:pPr>
              <w:jc w:val="center"/>
              <w:rPr>
                <w:rFonts w:ascii="Arial" w:hAnsi="Arial" w:cs="Arial"/>
                <w:b/>
                <w:bCs/>
                <w:sz w:val="22"/>
                <w:szCs w:val="22"/>
              </w:rPr>
            </w:pPr>
          </w:p>
        </w:tc>
        <w:tc>
          <w:tcPr>
            <w:tcW w:w="1513" w:type="dxa"/>
            <w:shd w:val="clear" w:color="auto" w:fill="8496B0" w:themeFill="text2" w:themeFillTint="99"/>
            <w:vAlign w:val="center"/>
          </w:tcPr>
          <w:p w14:paraId="1870686D" w14:textId="77777777" w:rsidR="00E8719D" w:rsidRPr="00356A92" w:rsidRDefault="00E8719D" w:rsidP="00107B5C">
            <w:pPr>
              <w:jc w:val="center"/>
              <w:rPr>
                <w:rFonts w:ascii="Arial" w:hAnsi="Arial" w:cs="Arial"/>
                <w:b/>
                <w:bCs/>
                <w:sz w:val="22"/>
                <w:szCs w:val="22"/>
              </w:rPr>
            </w:pPr>
          </w:p>
        </w:tc>
      </w:tr>
      <w:tr w:rsidR="00E8719D" w:rsidRPr="00356A92" w14:paraId="4C21B1F5" w14:textId="77777777" w:rsidTr="00DF484A">
        <w:tc>
          <w:tcPr>
            <w:tcW w:w="5337" w:type="dxa"/>
          </w:tcPr>
          <w:p w14:paraId="0838205F" w14:textId="745C8D37" w:rsidR="00E8719D" w:rsidRPr="00356A92" w:rsidRDefault="002F6200" w:rsidP="00107B5C">
            <w:pPr>
              <w:rPr>
                <w:rFonts w:ascii="Arial" w:hAnsi="Arial" w:cs="Arial"/>
                <w:b/>
                <w:bCs/>
                <w:i/>
                <w:iCs/>
                <w:sz w:val="22"/>
                <w:szCs w:val="22"/>
              </w:rPr>
            </w:pPr>
            <w:r>
              <w:rPr>
                <w:rFonts w:ascii="Arial" w:hAnsi="Arial" w:cs="Arial"/>
                <w:sz w:val="22"/>
                <w:szCs w:val="22"/>
              </w:rPr>
              <w:t xml:space="preserve">Undergraduate </w:t>
            </w:r>
            <w:r w:rsidR="00E8719D" w:rsidRPr="00356A92">
              <w:rPr>
                <w:rFonts w:ascii="Arial" w:hAnsi="Arial" w:cs="Arial"/>
                <w:sz w:val="22"/>
                <w:szCs w:val="22"/>
              </w:rPr>
              <w:t xml:space="preserve">qualification </w:t>
            </w:r>
            <w:r>
              <w:rPr>
                <w:rFonts w:ascii="Arial" w:hAnsi="Arial" w:cs="Arial"/>
                <w:sz w:val="22"/>
                <w:szCs w:val="22"/>
              </w:rPr>
              <w:t>(1</w:t>
            </w:r>
            <w:r w:rsidRPr="002F6200">
              <w:rPr>
                <w:rFonts w:ascii="Arial" w:hAnsi="Arial" w:cs="Arial"/>
                <w:sz w:val="22"/>
                <w:szCs w:val="22"/>
                <w:vertAlign w:val="superscript"/>
              </w:rPr>
              <w:t>st</w:t>
            </w:r>
            <w:r>
              <w:rPr>
                <w:rFonts w:ascii="Arial" w:hAnsi="Arial" w:cs="Arial"/>
                <w:sz w:val="22"/>
                <w:szCs w:val="22"/>
              </w:rPr>
              <w:t xml:space="preserve"> or 2:1) </w:t>
            </w:r>
            <w:r w:rsidR="00E8719D" w:rsidRPr="00356A92">
              <w:rPr>
                <w:rFonts w:ascii="Arial" w:hAnsi="Arial" w:cs="Arial"/>
                <w:sz w:val="22"/>
                <w:szCs w:val="22"/>
              </w:rPr>
              <w:t>or equivalent experience</w:t>
            </w:r>
            <w:r w:rsidR="000B7872">
              <w:rPr>
                <w:rFonts w:ascii="Arial" w:hAnsi="Arial" w:cs="Arial"/>
                <w:sz w:val="22"/>
                <w:szCs w:val="22"/>
              </w:rPr>
              <w:t xml:space="preserve"> in a quantitative discipline</w:t>
            </w:r>
            <w:r w:rsidR="00AB5DAD">
              <w:rPr>
                <w:rFonts w:ascii="Arial" w:hAnsi="Arial" w:cs="Arial"/>
                <w:sz w:val="22"/>
                <w:szCs w:val="22"/>
              </w:rPr>
              <w:t xml:space="preserve">, ideally </w:t>
            </w:r>
            <w:r>
              <w:rPr>
                <w:rFonts w:ascii="Arial" w:hAnsi="Arial" w:cs="Arial"/>
                <w:sz w:val="22"/>
                <w:szCs w:val="22"/>
              </w:rPr>
              <w:t xml:space="preserve">with significant exposure to advanced </w:t>
            </w:r>
            <w:r w:rsidR="00DF484A">
              <w:rPr>
                <w:rFonts w:ascii="Arial" w:hAnsi="Arial" w:cs="Arial"/>
                <w:sz w:val="22"/>
                <w:szCs w:val="22"/>
              </w:rPr>
              <w:t>informatics</w:t>
            </w:r>
            <w:r w:rsidR="001C5BED">
              <w:rPr>
                <w:rFonts w:ascii="Arial" w:hAnsi="Arial" w:cs="Arial"/>
                <w:sz w:val="22"/>
                <w:szCs w:val="22"/>
              </w:rPr>
              <w:t xml:space="preserve"> / analytical</w:t>
            </w:r>
            <w:r>
              <w:rPr>
                <w:rFonts w:ascii="Arial" w:hAnsi="Arial" w:cs="Arial"/>
                <w:sz w:val="22"/>
                <w:szCs w:val="22"/>
              </w:rPr>
              <w:t xml:space="preserve"> concepts</w:t>
            </w:r>
          </w:p>
        </w:tc>
        <w:tc>
          <w:tcPr>
            <w:tcW w:w="1249" w:type="dxa"/>
            <w:shd w:val="clear" w:color="auto" w:fill="F2F2F2" w:themeFill="background1" w:themeFillShade="F2"/>
            <w:vAlign w:val="center"/>
          </w:tcPr>
          <w:p w14:paraId="6C3E9B39" w14:textId="77777777" w:rsidR="00E8719D" w:rsidRPr="00356A92" w:rsidRDefault="00E8719D" w:rsidP="00107B5C">
            <w:pPr>
              <w:jc w:val="center"/>
              <w:rPr>
                <w:rFonts w:ascii="Arial" w:hAnsi="Arial" w:cs="Arial"/>
                <w:b/>
                <w:bCs/>
                <w:i/>
                <w:i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38D5DB2F" w14:textId="77777777"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7F466F1D"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A/I/C</w:t>
            </w:r>
          </w:p>
        </w:tc>
      </w:tr>
      <w:tr w:rsidR="002F6200" w:rsidRPr="00356A92" w14:paraId="24909347" w14:textId="77777777" w:rsidTr="00DF484A">
        <w:tc>
          <w:tcPr>
            <w:tcW w:w="5337" w:type="dxa"/>
          </w:tcPr>
          <w:p w14:paraId="4D165F8A" w14:textId="4309C099" w:rsidR="002F6200" w:rsidRDefault="002F6200" w:rsidP="00107B5C">
            <w:pPr>
              <w:rPr>
                <w:rFonts w:ascii="Arial" w:hAnsi="Arial" w:cs="Arial"/>
                <w:sz w:val="22"/>
                <w:szCs w:val="22"/>
              </w:rPr>
            </w:pPr>
            <w:r>
              <w:rPr>
                <w:rFonts w:ascii="Arial" w:hAnsi="Arial" w:cs="Arial"/>
                <w:sz w:val="22"/>
                <w:szCs w:val="22"/>
              </w:rPr>
              <w:t xml:space="preserve">Masters qualification in </w:t>
            </w:r>
            <w:r w:rsidR="00FA1C1D">
              <w:rPr>
                <w:rFonts w:ascii="Arial" w:hAnsi="Arial" w:cs="Arial"/>
                <w:sz w:val="22"/>
                <w:szCs w:val="22"/>
              </w:rPr>
              <w:t xml:space="preserve">a quantitative discipline with significant exposure to advanced </w:t>
            </w:r>
            <w:r w:rsidR="001C5BED">
              <w:rPr>
                <w:rFonts w:ascii="Arial" w:hAnsi="Arial" w:cs="Arial"/>
                <w:sz w:val="22"/>
                <w:szCs w:val="22"/>
              </w:rPr>
              <w:t>informatics</w:t>
            </w:r>
            <w:r w:rsidR="00FA1C1D">
              <w:rPr>
                <w:rFonts w:ascii="Arial" w:hAnsi="Arial" w:cs="Arial"/>
                <w:sz w:val="22"/>
                <w:szCs w:val="22"/>
              </w:rPr>
              <w:t xml:space="preserve"> concepts</w:t>
            </w:r>
          </w:p>
        </w:tc>
        <w:tc>
          <w:tcPr>
            <w:tcW w:w="1249" w:type="dxa"/>
            <w:shd w:val="clear" w:color="auto" w:fill="F2F2F2" w:themeFill="background1" w:themeFillShade="F2"/>
            <w:vAlign w:val="center"/>
          </w:tcPr>
          <w:p w14:paraId="6E5BFC95" w14:textId="644FB1E7" w:rsidR="002F6200" w:rsidRPr="00356A92" w:rsidRDefault="004B11E7" w:rsidP="00107B5C">
            <w:pPr>
              <w:jc w:val="center"/>
              <w:rPr>
                <w:rFonts w:ascii="Arial" w:hAnsi="Arial" w:cs="Arial"/>
                <w:b/>
                <w:bCs/>
                <w:sz w:val="22"/>
                <w:szCs w:val="22"/>
              </w:rPr>
            </w:pPr>
            <w:r w:rsidRPr="00356A92">
              <w:rPr>
                <w:rFonts w:ascii="Arial" w:hAnsi="Arial" w:cs="Arial"/>
                <w:b/>
                <w:bCs/>
                <w:sz w:val="22"/>
                <w:szCs w:val="22"/>
              </w:rPr>
              <w:t>X</w:t>
            </w:r>
          </w:p>
        </w:tc>
        <w:tc>
          <w:tcPr>
            <w:tcW w:w="1252" w:type="dxa"/>
            <w:shd w:val="clear" w:color="auto" w:fill="F2F2F2" w:themeFill="background1" w:themeFillShade="F2"/>
            <w:vAlign w:val="center"/>
          </w:tcPr>
          <w:p w14:paraId="59F5DCF5" w14:textId="77777777" w:rsidR="002F6200" w:rsidRPr="00356A92" w:rsidRDefault="002F6200" w:rsidP="00107B5C">
            <w:pPr>
              <w:jc w:val="center"/>
              <w:rPr>
                <w:rFonts w:ascii="Arial" w:hAnsi="Arial" w:cs="Arial"/>
                <w:b/>
                <w:bCs/>
                <w:sz w:val="22"/>
                <w:szCs w:val="22"/>
              </w:rPr>
            </w:pPr>
          </w:p>
        </w:tc>
        <w:tc>
          <w:tcPr>
            <w:tcW w:w="1513" w:type="dxa"/>
            <w:shd w:val="clear" w:color="auto" w:fill="F2F2F2" w:themeFill="background1" w:themeFillShade="F2"/>
            <w:vAlign w:val="center"/>
          </w:tcPr>
          <w:p w14:paraId="482A9485" w14:textId="77777777" w:rsidR="002F6200" w:rsidRPr="00356A92" w:rsidRDefault="002F6200" w:rsidP="00107B5C">
            <w:pPr>
              <w:jc w:val="center"/>
              <w:rPr>
                <w:rFonts w:ascii="Arial" w:hAnsi="Arial" w:cs="Arial"/>
                <w:b/>
                <w:bCs/>
                <w:sz w:val="22"/>
                <w:szCs w:val="22"/>
              </w:rPr>
            </w:pPr>
          </w:p>
        </w:tc>
      </w:tr>
      <w:tr w:rsidR="00E8719D" w:rsidRPr="00356A92" w14:paraId="50861EF3" w14:textId="77777777" w:rsidTr="00DF484A">
        <w:tc>
          <w:tcPr>
            <w:tcW w:w="5337" w:type="dxa"/>
          </w:tcPr>
          <w:p w14:paraId="43B4D8BF" w14:textId="3243D533" w:rsidR="00E8719D" w:rsidRPr="00356A92" w:rsidRDefault="005204CB" w:rsidP="00107B5C">
            <w:pPr>
              <w:rPr>
                <w:rFonts w:ascii="Arial" w:hAnsi="Arial" w:cs="Arial"/>
                <w:sz w:val="22"/>
                <w:szCs w:val="22"/>
              </w:rPr>
            </w:pPr>
            <w:r w:rsidRPr="005204CB">
              <w:rPr>
                <w:rFonts w:ascii="Arial" w:hAnsi="Arial" w:cs="Arial"/>
                <w:sz w:val="22"/>
                <w:szCs w:val="22"/>
              </w:rPr>
              <w:t>PostGraduate Diploma level qualification or equivalent experience</w:t>
            </w:r>
          </w:p>
        </w:tc>
        <w:tc>
          <w:tcPr>
            <w:tcW w:w="1249" w:type="dxa"/>
            <w:shd w:val="clear" w:color="auto" w:fill="F2F2F2" w:themeFill="background1" w:themeFillShade="F2"/>
            <w:vAlign w:val="center"/>
          </w:tcPr>
          <w:p w14:paraId="0BEC01F0" w14:textId="6F56CD75" w:rsidR="00E8719D" w:rsidRPr="00356A92" w:rsidRDefault="005204CB" w:rsidP="00107B5C">
            <w:pPr>
              <w:jc w:val="center"/>
              <w:rPr>
                <w:rFonts w:ascii="Arial" w:hAnsi="Arial" w:cs="Arial"/>
                <w:b/>
                <w:bCs/>
                <w:sz w:val="22"/>
                <w:szCs w:val="22"/>
              </w:rPr>
            </w:pPr>
            <w:r>
              <w:rPr>
                <w:rFonts w:ascii="Arial" w:hAnsi="Arial" w:cs="Arial"/>
                <w:b/>
                <w:bCs/>
                <w:sz w:val="22"/>
                <w:szCs w:val="22"/>
              </w:rPr>
              <w:t>X</w:t>
            </w:r>
          </w:p>
        </w:tc>
        <w:tc>
          <w:tcPr>
            <w:tcW w:w="1252" w:type="dxa"/>
            <w:shd w:val="clear" w:color="auto" w:fill="F2F2F2" w:themeFill="background1" w:themeFillShade="F2"/>
            <w:vAlign w:val="center"/>
          </w:tcPr>
          <w:p w14:paraId="781312E6" w14:textId="77777777"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0EC90309"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A/I/C</w:t>
            </w:r>
          </w:p>
        </w:tc>
      </w:tr>
      <w:tr w:rsidR="00E8719D" w:rsidRPr="00356A92" w14:paraId="1D0C96D2" w14:textId="77777777" w:rsidTr="00DF484A">
        <w:tc>
          <w:tcPr>
            <w:tcW w:w="5337" w:type="dxa"/>
          </w:tcPr>
          <w:p w14:paraId="445E3056" w14:textId="77777777" w:rsidR="00E8719D" w:rsidRPr="00356A92" w:rsidRDefault="00E8719D" w:rsidP="00107B5C">
            <w:pPr>
              <w:rPr>
                <w:rFonts w:ascii="Arial" w:hAnsi="Arial" w:cs="Arial"/>
                <w:sz w:val="22"/>
                <w:szCs w:val="22"/>
              </w:rPr>
            </w:pPr>
            <w:r w:rsidRPr="00356A92">
              <w:rPr>
                <w:rFonts w:ascii="Arial" w:hAnsi="Arial" w:cs="Arial"/>
                <w:sz w:val="22"/>
                <w:szCs w:val="22"/>
              </w:rPr>
              <w:t>Prince2 or equivalent experience for the management of complex projects</w:t>
            </w:r>
          </w:p>
        </w:tc>
        <w:tc>
          <w:tcPr>
            <w:tcW w:w="1249" w:type="dxa"/>
            <w:shd w:val="clear" w:color="auto" w:fill="F2F2F2" w:themeFill="background1" w:themeFillShade="F2"/>
            <w:vAlign w:val="center"/>
          </w:tcPr>
          <w:p w14:paraId="6C7127D5" w14:textId="77777777" w:rsidR="00E8719D" w:rsidRPr="00356A92" w:rsidRDefault="00E8719D" w:rsidP="00107B5C">
            <w:pPr>
              <w:jc w:val="center"/>
              <w:rPr>
                <w:rFonts w:ascii="Arial" w:hAnsi="Arial" w:cs="Arial"/>
                <w:b/>
                <w:bCs/>
                <w:sz w:val="22"/>
                <w:szCs w:val="22"/>
              </w:rPr>
            </w:pPr>
          </w:p>
        </w:tc>
        <w:tc>
          <w:tcPr>
            <w:tcW w:w="1252" w:type="dxa"/>
            <w:shd w:val="clear" w:color="auto" w:fill="F2F2F2" w:themeFill="background1" w:themeFillShade="F2"/>
            <w:vAlign w:val="center"/>
          </w:tcPr>
          <w:p w14:paraId="4C12195A"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X</w:t>
            </w:r>
          </w:p>
        </w:tc>
        <w:tc>
          <w:tcPr>
            <w:tcW w:w="1513" w:type="dxa"/>
            <w:shd w:val="clear" w:color="auto" w:fill="F2F2F2" w:themeFill="background1" w:themeFillShade="F2"/>
            <w:vAlign w:val="center"/>
          </w:tcPr>
          <w:p w14:paraId="6D637F03"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A/I/C</w:t>
            </w:r>
          </w:p>
        </w:tc>
      </w:tr>
      <w:tr w:rsidR="00E8719D" w:rsidRPr="00356A92" w14:paraId="3A69AF86" w14:textId="77777777" w:rsidTr="00DF484A">
        <w:tc>
          <w:tcPr>
            <w:tcW w:w="5337" w:type="dxa"/>
          </w:tcPr>
          <w:p w14:paraId="0702AC2B" w14:textId="77777777" w:rsidR="00E8719D" w:rsidRPr="00356A92" w:rsidRDefault="00E8719D" w:rsidP="00107B5C">
            <w:pPr>
              <w:rPr>
                <w:rFonts w:ascii="Arial" w:hAnsi="Arial" w:cs="Arial"/>
                <w:sz w:val="22"/>
                <w:szCs w:val="22"/>
              </w:rPr>
            </w:pPr>
            <w:r w:rsidRPr="00356A92">
              <w:rPr>
                <w:rFonts w:ascii="Arial" w:hAnsi="Arial" w:cs="Arial"/>
                <w:sz w:val="22"/>
                <w:szCs w:val="22"/>
              </w:rPr>
              <w:t>Evidence of post qualifying and continuing professional development.</w:t>
            </w:r>
          </w:p>
        </w:tc>
        <w:tc>
          <w:tcPr>
            <w:tcW w:w="1249" w:type="dxa"/>
            <w:shd w:val="clear" w:color="auto" w:fill="F2F2F2" w:themeFill="background1" w:themeFillShade="F2"/>
            <w:vAlign w:val="center"/>
          </w:tcPr>
          <w:p w14:paraId="0C9391BD" w14:textId="77777777" w:rsidR="00E8719D" w:rsidRPr="00356A92" w:rsidRDefault="00E8719D" w:rsidP="00107B5C">
            <w:pPr>
              <w:jc w:val="center"/>
              <w:rPr>
                <w:rFonts w:ascii="Arial" w:hAnsi="Arial" w:cs="Arial"/>
                <w:b/>
                <w:bCs/>
                <w:sz w:val="22"/>
                <w:szCs w:val="22"/>
              </w:rPr>
            </w:pPr>
          </w:p>
        </w:tc>
        <w:tc>
          <w:tcPr>
            <w:tcW w:w="1252" w:type="dxa"/>
            <w:shd w:val="clear" w:color="auto" w:fill="F2F2F2" w:themeFill="background1" w:themeFillShade="F2"/>
            <w:vAlign w:val="center"/>
          </w:tcPr>
          <w:p w14:paraId="144AC845" w14:textId="77777777" w:rsidR="00E8719D" w:rsidRPr="00356A92" w:rsidRDefault="00E8719D" w:rsidP="00107B5C">
            <w:pPr>
              <w:jc w:val="center"/>
              <w:rPr>
                <w:rFonts w:ascii="Arial" w:hAnsi="Arial" w:cs="Arial"/>
                <w:b/>
                <w:bCs/>
                <w:sz w:val="22"/>
                <w:szCs w:val="22"/>
              </w:rPr>
            </w:pPr>
          </w:p>
        </w:tc>
        <w:tc>
          <w:tcPr>
            <w:tcW w:w="1513" w:type="dxa"/>
            <w:shd w:val="clear" w:color="auto" w:fill="F2F2F2" w:themeFill="background1" w:themeFillShade="F2"/>
            <w:vAlign w:val="center"/>
          </w:tcPr>
          <w:p w14:paraId="13F1B2EB" w14:textId="77777777" w:rsidR="00E8719D" w:rsidRPr="00356A92" w:rsidRDefault="00E8719D" w:rsidP="00107B5C">
            <w:pPr>
              <w:jc w:val="center"/>
              <w:rPr>
                <w:rFonts w:ascii="Arial" w:hAnsi="Arial" w:cs="Arial"/>
                <w:b/>
                <w:bCs/>
                <w:sz w:val="22"/>
                <w:szCs w:val="22"/>
              </w:rPr>
            </w:pPr>
            <w:r w:rsidRPr="00356A92">
              <w:rPr>
                <w:rFonts w:ascii="Arial" w:hAnsi="Arial" w:cs="Arial"/>
                <w:b/>
                <w:bCs/>
                <w:sz w:val="22"/>
                <w:szCs w:val="22"/>
              </w:rPr>
              <w:t>A/I/C</w:t>
            </w:r>
          </w:p>
        </w:tc>
      </w:tr>
    </w:tbl>
    <w:p w14:paraId="323A60A7" w14:textId="77777777" w:rsidR="00CA4582" w:rsidRPr="002603C3" w:rsidRDefault="00CA4582">
      <w:pPr>
        <w:rPr>
          <w:rFonts w:ascii="Arial" w:hAnsi="Arial" w:cs="Arial"/>
          <w:sz w:val="22"/>
          <w:szCs w:val="22"/>
          <w:lang w:val="en-GB"/>
        </w:rPr>
      </w:pPr>
    </w:p>
    <w:p w14:paraId="106D4C43" w14:textId="1C7B30F3" w:rsidR="00E77F9E" w:rsidRPr="004B5397" w:rsidRDefault="00051229" w:rsidP="00897485">
      <w:pPr>
        <w:pStyle w:val="TableParagraph"/>
        <w:tabs>
          <w:tab w:val="left" w:pos="3557"/>
          <w:tab w:val="left" w:pos="6585"/>
          <w:tab w:val="left" w:pos="8407"/>
        </w:tabs>
        <w:ind w:right="629"/>
        <w:rPr>
          <w:rFonts w:ascii="Arial" w:hAnsi="Arial" w:cs="Arial"/>
          <w:lang w:val="en-GB"/>
        </w:rPr>
      </w:pPr>
      <w:r w:rsidRPr="002603C3">
        <w:rPr>
          <w:rFonts w:ascii="Arial" w:hAnsi="Arial" w:cs="Arial"/>
        </w:rPr>
        <w:t>*Assessment</w:t>
      </w:r>
      <w:r w:rsidRPr="002603C3">
        <w:rPr>
          <w:rFonts w:ascii="Arial" w:hAnsi="Arial" w:cs="Arial"/>
          <w:spacing w:val="-2"/>
        </w:rPr>
        <w:t xml:space="preserve"> </w:t>
      </w:r>
      <w:r w:rsidRPr="002603C3">
        <w:rPr>
          <w:rFonts w:ascii="Arial" w:hAnsi="Arial" w:cs="Arial"/>
          <w:spacing w:val="-1"/>
        </w:rPr>
        <w:t>with</w:t>
      </w:r>
      <w:r w:rsidRPr="002603C3">
        <w:rPr>
          <w:rFonts w:ascii="Arial" w:hAnsi="Arial" w:cs="Arial"/>
        </w:rPr>
        <w:t xml:space="preserve"> </w:t>
      </w:r>
      <w:r w:rsidRPr="002603C3">
        <w:rPr>
          <w:rFonts w:ascii="Arial" w:hAnsi="Arial" w:cs="Arial"/>
          <w:spacing w:val="-1"/>
        </w:rPr>
        <w:t>reference</w:t>
      </w:r>
      <w:r w:rsidRPr="002603C3">
        <w:rPr>
          <w:rFonts w:ascii="Arial" w:hAnsi="Arial" w:cs="Arial"/>
        </w:rPr>
        <w:t xml:space="preserve"> </w:t>
      </w:r>
      <w:r w:rsidRPr="002603C3">
        <w:rPr>
          <w:rFonts w:ascii="Arial" w:hAnsi="Arial" w:cs="Arial"/>
          <w:spacing w:val="-1"/>
        </w:rPr>
        <w:t>to</w:t>
      </w:r>
      <w:r w:rsidR="006C76B3" w:rsidRPr="002603C3">
        <w:rPr>
          <w:rFonts w:ascii="Arial" w:hAnsi="Arial" w:cs="Arial"/>
          <w:spacing w:val="-1"/>
        </w:rPr>
        <w:t xml:space="preserve">: </w:t>
      </w:r>
      <w:r w:rsidRPr="002603C3">
        <w:rPr>
          <w:rFonts w:ascii="Arial" w:hAnsi="Arial" w:cs="Arial"/>
          <w:spacing w:val="-1"/>
        </w:rPr>
        <w:t>A=Application</w:t>
      </w:r>
      <w:r w:rsidRPr="002603C3">
        <w:rPr>
          <w:rFonts w:ascii="Arial" w:hAnsi="Arial" w:cs="Arial"/>
          <w:spacing w:val="-2"/>
        </w:rPr>
        <w:t xml:space="preserve"> </w:t>
      </w:r>
      <w:r w:rsidRPr="002603C3">
        <w:rPr>
          <w:rFonts w:ascii="Arial" w:hAnsi="Arial" w:cs="Arial"/>
          <w:spacing w:val="-1"/>
        </w:rPr>
        <w:t xml:space="preserve">form </w:t>
      </w:r>
      <w:r w:rsidR="006C76B3" w:rsidRPr="002603C3">
        <w:rPr>
          <w:rFonts w:ascii="Arial" w:hAnsi="Arial" w:cs="Arial"/>
          <w:spacing w:val="-1"/>
        </w:rPr>
        <w:t>|</w:t>
      </w:r>
      <w:r w:rsidRPr="002603C3">
        <w:rPr>
          <w:rFonts w:ascii="Arial" w:hAnsi="Arial" w:cs="Arial"/>
          <w:spacing w:val="-1"/>
        </w:rPr>
        <w:t xml:space="preserve"> I=Interview </w:t>
      </w:r>
      <w:r w:rsidR="006C76B3" w:rsidRPr="002603C3">
        <w:rPr>
          <w:rFonts w:ascii="Arial" w:hAnsi="Arial" w:cs="Arial"/>
          <w:spacing w:val="-1"/>
        </w:rPr>
        <w:t xml:space="preserve">| </w:t>
      </w:r>
      <w:r w:rsidRPr="002603C3">
        <w:rPr>
          <w:rFonts w:ascii="Arial" w:hAnsi="Arial" w:cs="Arial"/>
          <w:spacing w:val="-1"/>
        </w:rPr>
        <w:t>C=Certificate</w:t>
      </w:r>
    </w:p>
    <w:sectPr w:rsidR="00E77F9E" w:rsidRPr="004B5397" w:rsidSect="004B6FD3">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6C2CC" w14:textId="77777777" w:rsidR="00F6364B" w:rsidRDefault="00F6364B" w:rsidP="00965B57">
      <w:r>
        <w:separator/>
      </w:r>
    </w:p>
  </w:endnote>
  <w:endnote w:type="continuationSeparator" w:id="0">
    <w:p w14:paraId="08ECBAD9" w14:textId="77777777" w:rsidR="00F6364B" w:rsidRDefault="00F6364B" w:rsidP="0096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CC760" w14:textId="77777777" w:rsidR="00F6364B" w:rsidRDefault="00F6364B" w:rsidP="00965B57">
      <w:r>
        <w:separator/>
      </w:r>
    </w:p>
  </w:footnote>
  <w:footnote w:type="continuationSeparator" w:id="0">
    <w:p w14:paraId="44FAFF6A" w14:textId="77777777" w:rsidR="00F6364B" w:rsidRDefault="00F6364B" w:rsidP="00965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5EA61" w14:textId="368F7A41" w:rsidR="00965B57" w:rsidRDefault="00021621" w:rsidP="003973A5">
    <w:pPr>
      <w:pStyle w:val="Header"/>
    </w:pPr>
    <w:r>
      <w:rPr>
        <w:noProof/>
        <w:lang w:val="en-GB" w:eastAsia="en-GB"/>
      </w:rPr>
      <w:drawing>
        <wp:anchor distT="0" distB="0" distL="114300" distR="114300" simplePos="0" relativeHeight="251659264" behindDoc="1" locked="0" layoutInCell="1" allowOverlap="1" wp14:anchorId="3951DC44" wp14:editId="03A2612A">
          <wp:simplePos x="0" y="0"/>
          <wp:positionH relativeFrom="page">
            <wp:align>left</wp:align>
          </wp:positionH>
          <wp:positionV relativeFrom="paragraph">
            <wp:posOffset>-434022</wp:posOffset>
          </wp:positionV>
          <wp:extent cx="7543800" cy="106699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d-Followon.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06699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ED71D" w14:textId="2999F92F" w:rsidR="004B6FD3" w:rsidRDefault="004B6FD3">
    <w:pPr>
      <w:pStyle w:val="Header"/>
    </w:pPr>
    <w:r>
      <w:rPr>
        <w:noProof/>
      </w:rPr>
      <w:drawing>
        <wp:inline distT="0" distB="0" distL="0" distR="0" wp14:anchorId="12F93A4C" wp14:editId="7E3E2E40">
          <wp:extent cx="2519680" cy="561340"/>
          <wp:effectExtent l="0" t="0" r="0" b="0"/>
          <wp:docPr id="12"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referRelativeResize="0">
                    <a:picLocks/>
                  </pic:cNvPicPr>
                </pic:nvPicPr>
                <pic:blipFill rotWithShape="1">
                  <a:blip r:embed="rId1">
                    <a:extLst>
                      <a:ext uri="{28A0092B-C50C-407E-A947-70E740481C1C}">
                        <a14:useLocalDpi xmlns:a14="http://schemas.microsoft.com/office/drawing/2010/main" val="0"/>
                      </a:ext>
                    </a:extLst>
                  </a:blip>
                  <a:srcRect l="7987" t="31397" r="7042" b="29980"/>
                  <a:stretch/>
                </pic:blipFill>
                <pic:spPr bwMode="auto">
                  <a:xfrm>
                    <a:off x="0" y="0"/>
                    <a:ext cx="2519680" cy="561340"/>
                  </a:xfrm>
                  <a:prstGeom prst="rect">
                    <a:avLst/>
                  </a:prstGeom>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207CC"/>
    <w:multiLevelType w:val="hybridMultilevel"/>
    <w:tmpl w:val="FB06D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2E77E8"/>
    <w:multiLevelType w:val="hybridMultilevel"/>
    <w:tmpl w:val="406CF3D6"/>
    <w:lvl w:ilvl="0" w:tplc="8528B6C4">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A74EE1"/>
    <w:multiLevelType w:val="hybridMultilevel"/>
    <w:tmpl w:val="1C3A29D8"/>
    <w:lvl w:ilvl="0" w:tplc="08090001">
      <w:start w:val="1"/>
      <w:numFmt w:val="bullet"/>
      <w:lvlText w:val=""/>
      <w:lvlJc w:val="left"/>
      <w:pPr>
        <w:ind w:left="860" w:hanging="360"/>
      </w:pPr>
      <w:rPr>
        <w:rFonts w:ascii="Symbol" w:hAnsi="Symbol" w:hint="default"/>
      </w:rPr>
    </w:lvl>
    <w:lvl w:ilvl="1" w:tplc="CC800974">
      <w:numFmt w:val="bullet"/>
      <w:lvlText w:val="•"/>
      <w:lvlJc w:val="left"/>
      <w:pPr>
        <w:ind w:left="2060" w:hanging="840"/>
      </w:pPr>
      <w:rPr>
        <w:rFonts w:ascii="Arial" w:eastAsia="Cambria" w:hAnsi="Arial" w:cs="Arial"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3" w15:restartNumberingAfterBreak="0">
    <w:nsid w:val="4C7B5E8D"/>
    <w:multiLevelType w:val="hybridMultilevel"/>
    <w:tmpl w:val="FF225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D2"/>
    <w:rsid w:val="00001726"/>
    <w:rsid w:val="00021621"/>
    <w:rsid w:val="00035514"/>
    <w:rsid w:val="0004350E"/>
    <w:rsid w:val="00051229"/>
    <w:rsid w:val="0005622E"/>
    <w:rsid w:val="00066E0E"/>
    <w:rsid w:val="00072D91"/>
    <w:rsid w:val="000B7872"/>
    <w:rsid w:val="000C592F"/>
    <w:rsid w:val="000F796F"/>
    <w:rsid w:val="00123415"/>
    <w:rsid w:val="00132945"/>
    <w:rsid w:val="001552A9"/>
    <w:rsid w:val="001830B4"/>
    <w:rsid w:val="001C5BED"/>
    <w:rsid w:val="001C6EDD"/>
    <w:rsid w:val="001E22A0"/>
    <w:rsid w:val="001E6088"/>
    <w:rsid w:val="00217C00"/>
    <w:rsid w:val="00245A58"/>
    <w:rsid w:val="002603C3"/>
    <w:rsid w:val="002A6073"/>
    <w:rsid w:val="002B1D71"/>
    <w:rsid w:val="002C1863"/>
    <w:rsid w:val="002C4308"/>
    <w:rsid w:val="002F6200"/>
    <w:rsid w:val="0031440B"/>
    <w:rsid w:val="00357B2D"/>
    <w:rsid w:val="003973A5"/>
    <w:rsid w:val="003D5087"/>
    <w:rsid w:val="004310A5"/>
    <w:rsid w:val="004B0C30"/>
    <w:rsid w:val="004B11E7"/>
    <w:rsid w:val="004B5397"/>
    <w:rsid w:val="004B62DF"/>
    <w:rsid w:val="004B6FD3"/>
    <w:rsid w:val="004D3583"/>
    <w:rsid w:val="00500B16"/>
    <w:rsid w:val="005204CB"/>
    <w:rsid w:val="00522361"/>
    <w:rsid w:val="0055296D"/>
    <w:rsid w:val="00555299"/>
    <w:rsid w:val="00555F0A"/>
    <w:rsid w:val="005665CC"/>
    <w:rsid w:val="005806F7"/>
    <w:rsid w:val="005C1ADB"/>
    <w:rsid w:val="005C39EE"/>
    <w:rsid w:val="005C6EAD"/>
    <w:rsid w:val="005E1B51"/>
    <w:rsid w:val="00607245"/>
    <w:rsid w:val="006425BB"/>
    <w:rsid w:val="006537D2"/>
    <w:rsid w:val="00661C5B"/>
    <w:rsid w:val="00676D3D"/>
    <w:rsid w:val="006912F3"/>
    <w:rsid w:val="006A124F"/>
    <w:rsid w:val="006B0E42"/>
    <w:rsid w:val="006C76B3"/>
    <w:rsid w:val="00701B10"/>
    <w:rsid w:val="00734242"/>
    <w:rsid w:val="0075396A"/>
    <w:rsid w:val="007C485A"/>
    <w:rsid w:val="007D29B4"/>
    <w:rsid w:val="008104E5"/>
    <w:rsid w:val="008601C2"/>
    <w:rsid w:val="00882549"/>
    <w:rsid w:val="00897485"/>
    <w:rsid w:val="00897FB1"/>
    <w:rsid w:val="008E7586"/>
    <w:rsid w:val="00945F00"/>
    <w:rsid w:val="00965B57"/>
    <w:rsid w:val="00996F80"/>
    <w:rsid w:val="009B2F75"/>
    <w:rsid w:val="009E7EC5"/>
    <w:rsid w:val="00A07271"/>
    <w:rsid w:val="00A64EA3"/>
    <w:rsid w:val="00AB5DAD"/>
    <w:rsid w:val="00B130DC"/>
    <w:rsid w:val="00B322D5"/>
    <w:rsid w:val="00B32DF4"/>
    <w:rsid w:val="00BA7375"/>
    <w:rsid w:val="00C0640F"/>
    <w:rsid w:val="00C62817"/>
    <w:rsid w:val="00C840C7"/>
    <w:rsid w:val="00CA4582"/>
    <w:rsid w:val="00CE29E4"/>
    <w:rsid w:val="00CF43BE"/>
    <w:rsid w:val="00D11D44"/>
    <w:rsid w:val="00D45A9A"/>
    <w:rsid w:val="00D46630"/>
    <w:rsid w:val="00D61CA8"/>
    <w:rsid w:val="00D97D5D"/>
    <w:rsid w:val="00DF484A"/>
    <w:rsid w:val="00E42358"/>
    <w:rsid w:val="00E61FC0"/>
    <w:rsid w:val="00E77F9E"/>
    <w:rsid w:val="00E8719D"/>
    <w:rsid w:val="00EA1A35"/>
    <w:rsid w:val="00EB74BC"/>
    <w:rsid w:val="00EC45F5"/>
    <w:rsid w:val="00ED2C51"/>
    <w:rsid w:val="00ED4BAB"/>
    <w:rsid w:val="00F12AC8"/>
    <w:rsid w:val="00F17B2C"/>
    <w:rsid w:val="00F6364B"/>
    <w:rsid w:val="00FA02C8"/>
    <w:rsid w:val="00FA1C1D"/>
    <w:rsid w:val="00FB65E5"/>
    <w:rsid w:val="00FD3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98222"/>
  <w15:chartTrackingRefBased/>
  <w15:docId w15:val="{E2D58E88-1966-4074-A222-C2055A68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7D2"/>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7D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537D2"/>
    <w:pPr>
      <w:widowControl w:val="0"/>
    </w:pPr>
    <w:rPr>
      <w:rFonts w:asciiTheme="minorHAnsi" w:eastAsiaTheme="minorHAnsi" w:hAnsiTheme="minorHAnsi" w:cstheme="minorBidi"/>
      <w:sz w:val="22"/>
      <w:szCs w:val="22"/>
    </w:rPr>
  </w:style>
  <w:style w:type="table" w:customStyle="1" w:styleId="TableGrid1">
    <w:name w:val="Table Grid1"/>
    <w:basedOn w:val="TableNormal"/>
    <w:next w:val="TableGrid"/>
    <w:uiPriority w:val="39"/>
    <w:rsid w:val="00E77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B57"/>
    <w:pPr>
      <w:tabs>
        <w:tab w:val="center" w:pos="4513"/>
        <w:tab w:val="right" w:pos="9026"/>
      </w:tabs>
    </w:pPr>
  </w:style>
  <w:style w:type="character" w:customStyle="1" w:styleId="HeaderChar">
    <w:name w:val="Header Char"/>
    <w:basedOn w:val="DefaultParagraphFont"/>
    <w:link w:val="Header"/>
    <w:uiPriority w:val="99"/>
    <w:rsid w:val="00965B57"/>
    <w:rPr>
      <w:rFonts w:ascii="Cambria" w:eastAsia="Cambria" w:hAnsi="Cambria" w:cs="Times New Roman"/>
      <w:sz w:val="24"/>
      <w:szCs w:val="24"/>
      <w:lang w:val="en-US"/>
    </w:rPr>
  </w:style>
  <w:style w:type="paragraph" w:styleId="Footer">
    <w:name w:val="footer"/>
    <w:basedOn w:val="Normal"/>
    <w:link w:val="FooterChar"/>
    <w:uiPriority w:val="99"/>
    <w:unhideWhenUsed/>
    <w:rsid w:val="00965B57"/>
    <w:pPr>
      <w:tabs>
        <w:tab w:val="center" w:pos="4513"/>
        <w:tab w:val="right" w:pos="9026"/>
      </w:tabs>
    </w:pPr>
  </w:style>
  <w:style w:type="character" w:customStyle="1" w:styleId="FooterChar">
    <w:name w:val="Footer Char"/>
    <w:basedOn w:val="DefaultParagraphFont"/>
    <w:link w:val="Footer"/>
    <w:uiPriority w:val="99"/>
    <w:rsid w:val="00965B57"/>
    <w:rPr>
      <w:rFonts w:ascii="Cambria" w:eastAsia="Cambria" w:hAnsi="Cambria" w:cs="Times New Roman"/>
      <w:sz w:val="24"/>
      <w:szCs w:val="24"/>
      <w:lang w:val="en-US"/>
    </w:rPr>
  </w:style>
  <w:style w:type="paragraph" w:customStyle="1" w:styleId="Default">
    <w:name w:val="Default"/>
    <w:rsid w:val="00F17B2C"/>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F17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56D2EBC71A484CAF23F18FFD8DD249" ma:contentTypeVersion="13" ma:contentTypeDescription="Create a new document." ma:contentTypeScope="" ma:versionID="6917ca3dec1b0dbf8c902d15dbf0cb2b">
  <xsd:schema xmlns:xsd="http://www.w3.org/2001/XMLSchema" xmlns:xs="http://www.w3.org/2001/XMLSchema" xmlns:p="http://schemas.microsoft.com/office/2006/metadata/properties" xmlns:ns2="e7fb9bad-05aa-461c-addc-7d8f2572d5d3" xmlns:ns3="50549b99-cf9d-4e02-97c3-3b8e21747bea" targetNamespace="http://schemas.microsoft.com/office/2006/metadata/properties" ma:root="true" ma:fieldsID="319b0c52e4d0121f947d19c9c54025f9" ns2:_="" ns3:_="">
    <xsd:import namespace="e7fb9bad-05aa-461c-addc-7d8f2572d5d3"/>
    <xsd:import namespace="50549b99-cf9d-4e02-97c3-3b8e21747be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b9bad-05aa-461c-addc-7d8f2572d5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49b99-cf9d-4e02-97c3-3b8e21747be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943594-45B8-462E-9F77-F8DAA905C9B6}">
  <ds:schemaRefs>
    <ds:schemaRef ds:uri="http://schemas.microsoft.com/sharepoint/v3/contenttype/forms"/>
  </ds:schemaRefs>
</ds:datastoreItem>
</file>

<file path=customXml/itemProps2.xml><?xml version="1.0" encoding="utf-8"?>
<ds:datastoreItem xmlns:ds="http://schemas.openxmlformats.org/officeDocument/2006/customXml" ds:itemID="{D322C976-93C1-42CA-8213-3DE91420E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b9bad-05aa-461c-addc-7d8f2572d5d3"/>
    <ds:schemaRef ds:uri="50549b99-cf9d-4e02-97c3-3b8e21747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60229F-20E2-418D-9383-5E96BA879D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Kewley</dc:creator>
  <cp:keywords/>
  <dc:description/>
  <cp:lastModifiedBy>Katie Harrison</cp:lastModifiedBy>
  <cp:revision>4</cp:revision>
  <dcterms:created xsi:type="dcterms:W3CDTF">2020-10-15T18:35:00Z</dcterms:created>
  <dcterms:modified xsi:type="dcterms:W3CDTF">2020-10-22T15:09:00Z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0x0101002556D2EBC71A484CAF23F18FFD8DD249</vt:lpwstr>
  </property>
</Properties>
</file>