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8E1" w:rsidRDefault="009C18E1" w:rsidP="009C18E1">
      <w:pPr>
        <w:rPr>
          <w:rFonts w:eastAsia="Times New Roman" w:cs="Arial"/>
          <w:b/>
          <w:bCs w:val="0"/>
          <w:color w:val="000000"/>
          <w:sz w:val="56"/>
          <w:szCs w:val="56"/>
        </w:rPr>
      </w:pPr>
    </w:p>
    <w:p w:rsidR="00996397" w:rsidRDefault="00514A3E" w:rsidP="009C18E1">
      <w:pPr>
        <w:rPr>
          <w:rFonts w:eastAsia="Times New Roman" w:cs="Arial"/>
          <w:b/>
          <w:bCs w:val="0"/>
          <w:color w:val="000000"/>
          <w:sz w:val="56"/>
          <w:szCs w:val="56"/>
        </w:rPr>
      </w:pPr>
      <w:r>
        <w:rPr>
          <w:noProof/>
        </w:rPr>
        <w:drawing>
          <wp:anchor distT="0" distB="0" distL="114300" distR="114300" simplePos="0" relativeHeight="251655680" behindDoc="0" locked="0" layoutInCell="1" allowOverlap="1" wp14:anchorId="585497CC" wp14:editId="40506346">
            <wp:simplePos x="0" y="0"/>
            <wp:positionH relativeFrom="page">
              <wp:posOffset>6637020</wp:posOffset>
            </wp:positionH>
            <wp:positionV relativeFrom="page">
              <wp:posOffset>485140</wp:posOffset>
            </wp:positionV>
            <wp:extent cx="752475" cy="304800"/>
            <wp:effectExtent l="0" t="0" r="9525" b="0"/>
            <wp:wrapThrough wrapText="bothSides">
              <wp:wrapPolygon edited="0">
                <wp:start x="0" y="0"/>
                <wp:lineTo x="0" y="19800"/>
                <wp:lineTo x="21144" y="19800"/>
                <wp:lineTo x="21144" y="0"/>
                <wp:lineTo x="0" y="0"/>
              </wp:wrapPolygon>
            </wp:wrapThrough>
            <wp:docPr id="1" name="Picture 1" descr="NHS logo" title="N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lozen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304800"/>
                    </a:xfrm>
                    <a:prstGeom prst="rect">
                      <a:avLst/>
                    </a:prstGeom>
                  </pic:spPr>
                </pic:pic>
              </a:graphicData>
            </a:graphic>
          </wp:anchor>
        </w:drawing>
      </w:r>
      <w:r w:rsidRPr="00514A3E">
        <w:rPr>
          <w:noProof/>
        </w:rPr>
        <mc:AlternateContent>
          <mc:Choice Requires="wps">
            <w:drawing>
              <wp:anchor distT="0" distB="0" distL="114300" distR="114300" simplePos="0" relativeHeight="251654656" behindDoc="0" locked="0" layoutInCell="1" allowOverlap="1" wp14:anchorId="66FD3910" wp14:editId="1B830357">
                <wp:simplePos x="0" y="0"/>
                <wp:positionH relativeFrom="page">
                  <wp:posOffset>394335</wp:posOffset>
                </wp:positionH>
                <wp:positionV relativeFrom="page">
                  <wp:posOffset>434340</wp:posOffset>
                </wp:positionV>
                <wp:extent cx="4573905" cy="652780"/>
                <wp:effectExtent l="0" t="0" r="0" b="7620"/>
                <wp:wrapThrough wrapText="bothSides">
                  <wp:wrapPolygon edited="0">
                    <wp:start x="120" y="0"/>
                    <wp:lineTo x="120" y="21012"/>
                    <wp:lineTo x="21351" y="21012"/>
                    <wp:lineTo x="21351" y="0"/>
                    <wp:lineTo x="120" y="0"/>
                  </wp:wrapPolygon>
                </wp:wrapThrough>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3905" cy="652780"/>
                        </a:xfrm>
                        <a:prstGeom prst="rect">
                          <a:avLst/>
                        </a:prstGeom>
                        <a:noFill/>
                        <a:ln>
                          <a:noFill/>
                        </a:ln>
                        <a:extLst/>
                      </wps:spPr>
                      <wps:txbx>
                        <w:txbxContent>
                          <w:p w:rsidR="00397938" w:rsidRPr="002E4DA2" w:rsidRDefault="00397938" w:rsidP="00514A3E">
                            <w:pPr>
                              <w:pStyle w:val="BasicParagraph"/>
                              <w:rPr>
                                <w:color w:val="007AC2"/>
                              </w:rPr>
                            </w:pPr>
                            <w:r w:rsidRPr="002E4DA2">
                              <w:rPr>
                                <w:rFonts w:ascii="Arial" w:hAnsi="Arial"/>
                                <w:color w:val="007AC2"/>
                                <w:sz w:val="60"/>
                                <w:szCs w:val="60"/>
                              </w:rPr>
                              <w:t>New care models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FD3910" id="_x0000_t202" coordsize="21600,21600" o:spt="202" path="m,l,21600r21600,l21600,xe">
                <v:stroke joinstyle="miter"/>
                <v:path gradientshapeok="t" o:connecttype="rect"/>
              </v:shapetype>
              <v:shape id="Text Box 28" o:spid="_x0000_s1026" type="#_x0000_t202" style="position:absolute;margin-left:31.05pt;margin-top:34.2pt;width:360.15pt;height:5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" filled="f" stroked="f">
                <v:textbox>
                  <w:txbxContent>
                    <w:p w:rsidR="00397938" w:rsidRPr="002E4DA2" w:rsidRDefault="00397938" w:rsidP="00514A3E">
                      <w:pPr>
                        <w:pStyle w:val="BasicParagraph"/>
                        <w:rPr>
                          <w:color w:val="007AC2"/>
                        </w:rPr>
                      </w:pPr>
                      <w:r w:rsidRPr="002E4DA2">
                        <w:rPr>
                          <w:rFonts w:ascii="Arial" w:hAnsi="Arial"/>
                          <w:color w:val="007AC2"/>
                          <w:sz w:val="60"/>
                          <w:szCs w:val="60"/>
                        </w:rPr>
                        <w:t>New care models</w:t>
                      </w:r>
                    </w:p>
                  </w:txbxContent>
                </v:textbox>
                <w10:wrap type="through" anchorx="page" anchory="page"/>
              </v:shape>
            </w:pict>
          </mc:Fallback>
        </mc:AlternateContent>
      </w:r>
      <w:r w:rsidR="00DC5A30">
        <w:rPr>
          <w:rFonts w:eastAsia="Times New Roman" w:cs="Arial"/>
          <w:b/>
          <w:bCs w:val="0"/>
          <w:color w:val="000000"/>
          <w:sz w:val="56"/>
          <w:szCs w:val="56"/>
        </w:rPr>
        <w:t>Risk Stratification for Population Health Management</w:t>
      </w:r>
    </w:p>
    <w:p w:rsidR="009C18E1" w:rsidRDefault="009C18E1" w:rsidP="009C18E1">
      <w:pPr>
        <w:rPr>
          <w:rFonts w:eastAsia="Times New Roman" w:cs="Arial"/>
          <w:b/>
          <w:bCs w:val="0"/>
          <w:color w:val="000000"/>
          <w:sz w:val="56"/>
          <w:szCs w:val="56"/>
        </w:rPr>
      </w:pPr>
    </w:p>
    <w:p w:rsidR="009C18E1" w:rsidRPr="00AD30B9" w:rsidRDefault="009C18E1" w:rsidP="009C18E1">
      <w:pPr>
        <w:rPr>
          <w:rFonts w:cs="Arial"/>
          <w:b/>
          <w:color w:val="000000" w:themeColor="text1"/>
          <w:sz w:val="40"/>
          <w:szCs w:val="40"/>
        </w:rPr>
      </w:pPr>
      <w:r>
        <w:rPr>
          <w:rFonts w:cs="Arial"/>
          <w:b/>
          <w:color w:val="000000" w:themeColor="text1"/>
          <w:sz w:val="40"/>
          <w:szCs w:val="40"/>
        </w:rPr>
        <w:t xml:space="preserve">Vanguard learning </w:t>
      </w:r>
      <w:r w:rsidRPr="00AD30B9">
        <w:rPr>
          <w:rFonts w:cs="Arial"/>
          <w:b/>
          <w:color w:val="000000" w:themeColor="text1"/>
          <w:sz w:val="40"/>
          <w:szCs w:val="40"/>
        </w:rPr>
        <w:t xml:space="preserve">product  </w:t>
      </w:r>
    </w:p>
    <w:p w:rsidR="009C18E1" w:rsidRDefault="009C18E1" w:rsidP="009C18E1">
      <w:pPr>
        <w:rPr>
          <w:rFonts w:eastAsia="Times New Roman" w:cs="Arial"/>
          <w:b/>
          <w:bCs w:val="0"/>
          <w:color w:val="000000"/>
          <w:sz w:val="56"/>
          <w:szCs w:val="56"/>
        </w:rPr>
      </w:pPr>
    </w:p>
    <w:p w:rsidR="00996397" w:rsidRPr="00996397" w:rsidRDefault="00996397" w:rsidP="009C18E1">
      <w:pPr>
        <w:rPr>
          <w:rFonts w:eastAsia="Times New Roman" w:cs="Arial"/>
          <w:bCs w:val="0"/>
          <w:color w:val="000000"/>
          <w:sz w:val="36"/>
          <w:szCs w:val="36"/>
        </w:rPr>
      </w:pPr>
      <w:r w:rsidRPr="00996397">
        <w:rPr>
          <w:rFonts w:eastAsia="Times New Roman" w:cs="Arial"/>
          <w:bCs w:val="0"/>
          <w:color w:val="000000"/>
          <w:sz w:val="36"/>
          <w:szCs w:val="36"/>
        </w:rPr>
        <w:t>September 2017</w:t>
      </w:r>
    </w:p>
    <w:p w:rsidR="00996397" w:rsidRDefault="00996397" w:rsidP="00833AC2">
      <w:pPr>
        <w:rPr>
          <w:b/>
          <w:sz w:val="32"/>
          <w:szCs w:val="32"/>
        </w:rPr>
      </w:pPr>
    </w:p>
    <w:p w:rsidR="00996397" w:rsidRDefault="009C18E1" w:rsidP="00833AC2">
      <w:pPr>
        <w:rPr>
          <w:b/>
          <w:sz w:val="32"/>
          <w:szCs w:val="32"/>
        </w:rPr>
      </w:pPr>
      <w:r>
        <w:rPr>
          <w:rFonts w:cs="Arial"/>
          <w:noProof/>
          <w:szCs w:val="22"/>
        </w:rPr>
        <w:drawing>
          <wp:anchor distT="0" distB="0" distL="114300" distR="114300" simplePos="0" relativeHeight="251653632" behindDoc="0" locked="0" layoutInCell="1" allowOverlap="1" wp14:anchorId="59BCF069" wp14:editId="405FD186">
            <wp:simplePos x="0" y="0"/>
            <wp:positionH relativeFrom="column">
              <wp:posOffset>-1179192</wp:posOffset>
            </wp:positionH>
            <wp:positionV relativeFrom="paragraph">
              <wp:posOffset>36195</wp:posOffset>
            </wp:positionV>
            <wp:extent cx="7821930" cy="5105400"/>
            <wp:effectExtent l="0" t="0" r="762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utterstock_124922840-CRO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21930" cy="5105400"/>
                    </a:xfrm>
                    <a:prstGeom prst="rect">
                      <a:avLst/>
                    </a:prstGeom>
                  </pic:spPr>
                </pic:pic>
              </a:graphicData>
            </a:graphic>
            <wp14:sizeRelH relativeFrom="page">
              <wp14:pctWidth>0</wp14:pctWidth>
            </wp14:sizeRelH>
            <wp14:sizeRelV relativeFrom="page">
              <wp14:pctHeight>0</wp14:pctHeight>
            </wp14:sizeRelV>
          </wp:anchor>
        </w:drawing>
      </w:r>
    </w:p>
    <w:p w:rsidR="00996397" w:rsidRDefault="00996397" w:rsidP="00833AC2">
      <w:pPr>
        <w:rPr>
          <w:b/>
          <w:sz w:val="32"/>
          <w:szCs w:val="32"/>
        </w:rPr>
      </w:pPr>
    </w:p>
    <w:p w:rsidR="00996397" w:rsidRDefault="00996397" w:rsidP="00833AC2">
      <w:pPr>
        <w:rPr>
          <w:b/>
          <w:sz w:val="32"/>
          <w:szCs w:val="32"/>
        </w:rPr>
      </w:pPr>
    </w:p>
    <w:p w:rsidR="00996397" w:rsidRDefault="00996397" w:rsidP="00833AC2">
      <w:pPr>
        <w:rPr>
          <w:b/>
          <w:sz w:val="32"/>
          <w:szCs w:val="32"/>
        </w:rPr>
      </w:pPr>
    </w:p>
    <w:p w:rsidR="00996397" w:rsidRDefault="00996397" w:rsidP="00833AC2">
      <w:pPr>
        <w:rPr>
          <w:b/>
          <w:sz w:val="32"/>
          <w:szCs w:val="32"/>
        </w:rPr>
      </w:pPr>
    </w:p>
    <w:p w:rsidR="00996397" w:rsidRDefault="00996397" w:rsidP="00833AC2">
      <w:pPr>
        <w:rPr>
          <w:b/>
          <w:sz w:val="32"/>
          <w:szCs w:val="32"/>
        </w:rPr>
      </w:pPr>
    </w:p>
    <w:p w:rsidR="00996397" w:rsidRDefault="00996397" w:rsidP="00833AC2">
      <w:pPr>
        <w:rPr>
          <w:b/>
          <w:sz w:val="32"/>
          <w:szCs w:val="32"/>
        </w:rPr>
      </w:pPr>
    </w:p>
    <w:p w:rsidR="00996397" w:rsidRDefault="00996397" w:rsidP="00833AC2">
      <w:pPr>
        <w:rPr>
          <w:b/>
          <w:sz w:val="32"/>
          <w:szCs w:val="32"/>
        </w:rPr>
      </w:pPr>
    </w:p>
    <w:p w:rsidR="00996397" w:rsidRDefault="00996397" w:rsidP="00833AC2">
      <w:pPr>
        <w:rPr>
          <w:b/>
          <w:sz w:val="32"/>
          <w:szCs w:val="32"/>
        </w:rPr>
      </w:pPr>
    </w:p>
    <w:p w:rsidR="00996397" w:rsidRPr="00AD18FA" w:rsidRDefault="00996397" w:rsidP="00833AC2"/>
    <w:bookmarkStart w:id="0" w:name="_Toc389470565" w:displacedByCustomXml="next"/>
    <w:bookmarkStart w:id="1" w:name="_Toc389470609" w:displacedByCustomXml="next"/>
    <w:bookmarkStart w:id="2" w:name="_Toc389471420" w:displacedByCustomXml="next"/>
    <w:bookmarkStart w:id="3" w:name="_Toc491260768" w:displacedByCustomXml="next"/>
    <w:sdt>
      <w:sdtPr>
        <w:rPr>
          <w:rFonts w:cs="Times New Roman"/>
          <w:b w:val="0"/>
          <w:color w:val="1F497D" w:themeColor="text2"/>
          <w:kern w:val="0"/>
          <w:sz w:val="24"/>
          <w:szCs w:val="26"/>
        </w:rPr>
        <w:id w:val="420308047"/>
        <w:docPartObj>
          <w:docPartGallery w:val="Table of Contents"/>
          <w:docPartUnique/>
        </w:docPartObj>
      </w:sdtPr>
      <w:sdtEndPr>
        <w:rPr>
          <w:rFonts w:cstheme="minorBidi"/>
          <w:b/>
          <w:noProof/>
          <w:color w:val="auto"/>
        </w:rPr>
      </w:sdtEndPr>
      <w:sdtContent>
        <w:p w:rsidR="00833AC2" w:rsidRDefault="00833AC2" w:rsidP="00833AC2">
          <w:pPr>
            <w:pStyle w:val="Heading1"/>
            <w:numPr>
              <w:ilvl w:val="0"/>
              <w:numId w:val="0"/>
            </w:numPr>
          </w:pPr>
          <w:r w:rsidRPr="00CD10A0">
            <w:t>Contents</w:t>
          </w:r>
          <w:bookmarkEnd w:id="3"/>
          <w:bookmarkEnd w:id="2"/>
          <w:bookmarkEnd w:id="1"/>
          <w:bookmarkEnd w:id="0"/>
        </w:p>
        <w:p w:rsidR="00833AC2" w:rsidRPr="00CD10A0" w:rsidRDefault="00833AC2" w:rsidP="00833AC2"/>
        <w:p w:rsidR="007E6F09" w:rsidRDefault="00833AC2">
          <w:pPr>
            <w:pStyle w:val="TOC1"/>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491260768" w:history="1">
            <w:r w:rsidR="007E6F09" w:rsidRPr="00886F80">
              <w:rPr>
                <w:rStyle w:val="Hyperlink"/>
                <w:noProof/>
              </w:rPr>
              <w:t>Contents</w:t>
            </w:r>
            <w:r w:rsidR="007E6F09">
              <w:rPr>
                <w:noProof/>
                <w:webHidden/>
              </w:rPr>
              <w:tab/>
            </w:r>
            <w:r w:rsidR="007E6F09">
              <w:rPr>
                <w:noProof/>
                <w:webHidden/>
              </w:rPr>
              <w:fldChar w:fldCharType="begin"/>
            </w:r>
            <w:r w:rsidR="007E6F09">
              <w:rPr>
                <w:noProof/>
                <w:webHidden/>
              </w:rPr>
              <w:instrText xml:space="preserve"> PAGEREF _Toc491260768 \h </w:instrText>
            </w:r>
            <w:r w:rsidR="007E6F09">
              <w:rPr>
                <w:noProof/>
                <w:webHidden/>
              </w:rPr>
            </w:r>
            <w:r w:rsidR="007E6F09">
              <w:rPr>
                <w:noProof/>
                <w:webHidden/>
              </w:rPr>
              <w:fldChar w:fldCharType="separate"/>
            </w:r>
            <w:r w:rsidR="0089070B">
              <w:rPr>
                <w:noProof/>
                <w:webHidden/>
              </w:rPr>
              <w:t>1</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69" w:history="1">
            <w:r w:rsidR="007E6F09" w:rsidRPr="00886F80">
              <w:rPr>
                <w:rStyle w:val="Hyperlink"/>
                <w:noProof/>
              </w:rPr>
              <w:t>1</w:t>
            </w:r>
            <w:r w:rsidR="007E6F09">
              <w:rPr>
                <w:rFonts w:asciiTheme="minorHAnsi" w:eastAsiaTheme="minorEastAsia" w:hAnsiTheme="minorHAnsi"/>
                <w:noProof/>
                <w:sz w:val="22"/>
                <w:szCs w:val="22"/>
              </w:rPr>
              <w:tab/>
            </w:r>
            <w:r w:rsidR="007E6F09" w:rsidRPr="00886F80">
              <w:rPr>
                <w:rStyle w:val="Hyperlink"/>
                <w:noProof/>
              </w:rPr>
              <w:t>The issue</w:t>
            </w:r>
            <w:r w:rsidR="007E6F09">
              <w:rPr>
                <w:noProof/>
                <w:webHidden/>
              </w:rPr>
              <w:tab/>
            </w:r>
            <w:r w:rsidR="007E6F09">
              <w:rPr>
                <w:noProof/>
                <w:webHidden/>
              </w:rPr>
              <w:fldChar w:fldCharType="begin"/>
            </w:r>
            <w:r w:rsidR="007E6F09">
              <w:rPr>
                <w:noProof/>
                <w:webHidden/>
              </w:rPr>
              <w:instrText xml:space="preserve"> PAGEREF _Toc491260769 \h </w:instrText>
            </w:r>
            <w:r w:rsidR="007E6F09">
              <w:rPr>
                <w:noProof/>
                <w:webHidden/>
              </w:rPr>
            </w:r>
            <w:r w:rsidR="007E6F09">
              <w:rPr>
                <w:noProof/>
                <w:webHidden/>
              </w:rPr>
              <w:fldChar w:fldCharType="separate"/>
            </w:r>
            <w:r w:rsidR="0089070B">
              <w:rPr>
                <w:b/>
                <w:bCs/>
                <w:noProof/>
                <w:webHidden/>
                <w:lang w:val="en-US"/>
              </w:rPr>
              <w:t>Error! Bookmark not defined.</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70" w:history="1">
            <w:r w:rsidR="007E6F09" w:rsidRPr="00886F80">
              <w:rPr>
                <w:rStyle w:val="Hyperlink"/>
                <w:noProof/>
              </w:rPr>
              <w:t>2</w:t>
            </w:r>
            <w:r w:rsidR="007E6F09">
              <w:rPr>
                <w:rFonts w:asciiTheme="minorHAnsi" w:eastAsiaTheme="minorEastAsia" w:hAnsiTheme="minorHAnsi"/>
                <w:noProof/>
                <w:sz w:val="22"/>
                <w:szCs w:val="22"/>
              </w:rPr>
              <w:tab/>
            </w:r>
            <w:r w:rsidR="007E6F09" w:rsidRPr="00886F80">
              <w:rPr>
                <w:rStyle w:val="Hyperlink"/>
                <w:noProof/>
              </w:rPr>
              <w:t>The intervention chosen</w:t>
            </w:r>
            <w:r w:rsidR="007E6F09">
              <w:rPr>
                <w:noProof/>
                <w:webHidden/>
              </w:rPr>
              <w:tab/>
            </w:r>
            <w:r w:rsidR="007E6F09">
              <w:rPr>
                <w:noProof/>
                <w:webHidden/>
              </w:rPr>
              <w:fldChar w:fldCharType="begin"/>
            </w:r>
            <w:r w:rsidR="007E6F09">
              <w:rPr>
                <w:noProof/>
                <w:webHidden/>
              </w:rPr>
              <w:instrText xml:space="preserve"> PAGEREF _Toc491260770 \h </w:instrText>
            </w:r>
            <w:r w:rsidR="007E6F09">
              <w:rPr>
                <w:noProof/>
                <w:webHidden/>
              </w:rPr>
            </w:r>
            <w:r w:rsidR="007E6F09">
              <w:rPr>
                <w:noProof/>
                <w:webHidden/>
              </w:rPr>
              <w:fldChar w:fldCharType="separate"/>
            </w:r>
            <w:r w:rsidR="0089070B">
              <w:rPr>
                <w:b/>
                <w:bCs/>
                <w:noProof/>
                <w:webHidden/>
                <w:lang w:val="en-US"/>
              </w:rPr>
              <w:t>Error! Bookmark not defined.</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71" w:history="1">
            <w:r w:rsidR="007E6F09" w:rsidRPr="00886F80">
              <w:rPr>
                <w:rStyle w:val="Hyperlink"/>
                <w:noProof/>
              </w:rPr>
              <w:t>3</w:t>
            </w:r>
            <w:r w:rsidR="007E6F09">
              <w:rPr>
                <w:rFonts w:asciiTheme="minorHAnsi" w:eastAsiaTheme="minorEastAsia" w:hAnsiTheme="minorHAnsi"/>
                <w:noProof/>
                <w:sz w:val="22"/>
                <w:szCs w:val="22"/>
              </w:rPr>
              <w:tab/>
            </w:r>
            <w:r w:rsidR="007E6F09" w:rsidRPr="00886F80">
              <w:rPr>
                <w:rStyle w:val="Hyperlink"/>
                <w:noProof/>
              </w:rPr>
              <w:t>How it was implemented</w:t>
            </w:r>
            <w:r w:rsidR="007E6F09">
              <w:rPr>
                <w:noProof/>
                <w:webHidden/>
              </w:rPr>
              <w:tab/>
            </w:r>
            <w:r w:rsidR="007E6F09">
              <w:rPr>
                <w:noProof/>
                <w:webHidden/>
              </w:rPr>
              <w:fldChar w:fldCharType="begin"/>
            </w:r>
            <w:r w:rsidR="007E6F09">
              <w:rPr>
                <w:noProof/>
                <w:webHidden/>
              </w:rPr>
              <w:instrText xml:space="preserve"> PAGEREF _Toc491260771 \h </w:instrText>
            </w:r>
            <w:r w:rsidR="007E6F09">
              <w:rPr>
                <w:noProof/>
                <w:webHidden/>
              </w:rPr>
            </w:r>
            <w:r w:rsidR="007E6F09">
              <w:rPr>
                <w:noProof/>
                <w:webHidden/>
              </w:rPr>
              <w:fldChar w:fldCharType="separate"/>
            </w:r>
            <w:r w:rsidR="0089070B">
              <w:rPr>
                <w:b/>
                <w:bCs/>
                <w:noProof/>
                <w:webHidden/>
                <w:lang w:val="en-US"/>
              </w:rPr>
              <w:t>Error! Bookmark not defined.</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72" w:history="1">
            <w:r w:rsidR="007E6F09" w:rsidRPr="00886F80">
              <w:rPr>
                <w:rStyle w:val="Hyperlink"/>
                <w:noProof/>
              </w:rPr>
              <w:t>4</w:t>
            </w:r>
            <w:r w:rsidR="007E6F09">
              <w:rPr>
                <w:rFonts w:asciiTheme="minorHAnsi" w:eastAsiaTheme="minorEastAsia" w:hAnsiTheme="minorHAnsi"/>
                <w:noProof/>
                <w:sz w:val="22"/>
                <w:szCs w:val="22"/>
              </w:rPr>
              <w:tab/>
            </w:r>
            <w:r w:rsidR="007E6F09" w:rsidRPr="00886F80">
              <w:rPr>
                <w:rStyle w:val="Hyperlink"/>
                <w:noProof/>
              </w:rPr>
              <w:t>Impact</w:t>
            </w:r>
            <w:r w:rsidR="007E6F09">
              <w:rPr>
                <w:noProof/>
                <w:webHidden/>
              </w:rPr>
              <w:tab/>
            </w:r>
            <w:r w:rsidR="007E6F09">
              <w:rPr>
                <w:noProof/>
                <w:webHidden/>
              </w:rPr>
              <w:fldChar w:fldCharType="begin"/>
            </w:r>
            <w:r w:rsidR="007E6F09">
              <w:rPr>
                <w:noProof/>
                <w:webHidden/>
              </w:rPr>
              <w:instrText xml:space="preserve"> PAGEREF _Toc491260772 \h </w:instrText>
            </w:r>
            <w:r w:rsidR="007E6F09">
              <w:rPr>
                <w:noProof/>
                <w:webHidden/>
              </w:rPr>
            </w:r>
            <w:r w:rsidR="007E6F09">
              <w:rPr>
                <w:noProof/>
                <w:webHidden/>
              </w:rPr>
              <w:fldChar w:fldCharType="separate"/>
            </w:r>
            <w:r w:rsidR="0089070B">
              <w:rPr>
                <w:b/>
                <w:bCs/>
                <w:noProof/>
                <w:webHidden/>
                <w:lang w:val="en-US"/>
              </w:rPr>
              <w:t>Error! Bookmark not defined.</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73" w:history="1">
            <w:r w:rsidR="007E6F09" w:rsidRPr="00886F80">
              <w:rPr>
                <w:rStyle w:val="Hyperlink"/>
                <w:noProof/>
              </w:rPr>
              <w:t>5</w:t>
            </w:r>
            <w:r w:rsidR="007E6F09">
              <w:rPr>
                <w:rFonts w:asciiTheme="minorHAnsi" w:eastAsiaTheme="minorEastAsia" w:hAnsiTheme="minorHAnsi"/>
                <w:noProof/>
                <w:sz w:val="22"/>
                <w:szCs w:val="22"/>
              </w:rPr>
              <w:tab/>
            </w:r>
            <w:r w:rsidR="007E6F09" w:rsidRPr="00886F80">
              <w:rPr>
                <w:rStyle w:val="Hyperlink"/>
                <w:noProof/>
              </w:rPr>
              <w:t>Conditions for success</w:t>
            </w:r>
            <w:r w:rsidR="007E6F09">
              <w:rPr>
                <w:noProof/>
                <w:webHidden/>
              </w:rPr>
              <w:tab/>
            </w:r>
            <w:r w:rsidR="007E6F09">
              <w:rPr>
                <w:noProof/>
                <w:webHidden/>
              </w:rPr>
              <w:fldChar w:fldCharType="begin"/>
            </w:r>
            <w:r w:rsidR="007E6F09">
              <w:rPr>
                <w:noProof/>
                <w:webHidden/>
              </w:rPr>
              <w:instrText xml:space="preserve"> PAGEREF _Toc491260773 \h </w:instrText>
            </w:r>
            <w:r w:rsidR="007E6F09">
              <w:rPr>
                <w:noProof/>
                <w:webHidden/>
              </w:rPr>
            </w:r>
            <w:r w:rsidR="007E6F09">
              <w:rPr>
                <w:noProof/>
                <w:webHidden/>
              </w:rPr>
              <w:fldChar w:fldCharType="separate"/>
            </w:r>
            <w:r w:rsidR="0089070B">
              <w:rPr>
                <w:b/>
                <w:bCs/>
                <w:noProof/>
                <w:webHidden/>
                <w:lang w:val="en-US"/>
              </w:rPr>
              <w:t>Error! Bookmark not defined.</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74" w:history="1">
            <w:r w:rsidR="007E6F09" w:rsidRPr="00886F80">
              <w:rPr>
                <w:rStyle w:val="Hyperlink"/>
                <w:noProof/>
              </w:rPr>
              <w:t>6</w:t>
            </w:r>
            <w:r w:rsidR="007E6F09">
              <w:rPr>
                <w:rFonts w:asciiTheme="minorHAnsi" w:eastAsiaTheme="minorEastAsia" w:hAnsiTheme="minorHAnsi"/>
                <w:noProof/>
                <w:sz w:val="22"/>
                <w:szCs w:val="22"/>
              </w:rPr>
              <w:tab/>
            </w:r>
            <w:r w:rsidR="007E6F09" w:rsidRPr="00886F80">
              <w:rPr>
                <w:rStyle w:val="Hyperlink"/>
                <w:noProof/>
              </w:rPr>
              <w:t>Learning from key challenges</w:t>
            </w:r>
            <w:r w:rsidR="007E6F09">
              <w:rPr>
                <w:noProof/>
                <w:webHidden/>
              </w:rPr>
              <w:tab/>
            </w:r>
            <w:r w:rsidR="007E6F09">
              <w:rPr>
                <w:noProof/>
                <w:webHidden/>
              </w:rPr>
              <w:fldChar w:fldCharType="begin"/>
            </w:r>
            <w:r w:rsidR="007E6F09">
              <w:rPr>
                <w:noProof/>
                <w:webHidden/>
              </w:rPr>
              <w:instrText xml:space="preserve"> PAGEREF _Toc491260774 \h </w:instrText>
            </w:r>
            <w:r w:rsidR="007E6F09">
              <w:rPr>
                <w:noProof/>
                <w:webHidden/>
              </w:rPr>
            </w:r>
            <w:r w:rsidR="007E6F09">
              <w:rPr>
                <w:noProof/>
                <w:webHidden/>
              </w:rPr>
              <w:fldChar w:fldCharType="separate"/>
            </w:r>
            <w:r w:rsidR="0089070B">
              <w:rPr>
                <w:noProof/>
                <w:webHidden/>
              </w:rPr>
              <w:t>13</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76" w:history="1">
            <w:r w:rsidR="007E6F09" w:rsidRPr="00886F80">
              <w:rPr>
                <w:rStyle w:val="Hyperlink"/>
                <w:noProof/>
              </w:rPr>
              <w:t>7</w:t>
            </w:r>
            <w:r w:rsidR="007E6F09">
              <w:rPr>
                <w:rFonts w:asciiTheme="minorHAnsi" w:eastAsiaTheme="minorEastAsia" w:hAnsiTheme="minorHAnsi"/>
                <w:noProof/>
                <w:sz w:val="22"/>
                <w:szCs w:val="22"/>
              </w:rPr>
              <w:tab/>
            </w:r>
            <w:r w:rsidR="007E6F09" w:rsidRPr="00886F80">
              <w:rPr>
                <w:rStyle w:val="Hyperlink"/>
                <w:noProof/>
              </w:rPr>
              <w:t>Key contact for further information</w:t>
            </w:r>
            <w:r w:rsidR="007E6F09">
              <w:rPr>
                <w:noProof/>
                <w:webHidden/>
              </w:rPr>
              <w:tab/>
            </w:r>
            <w:r w:rsidR="007E6F09">
              <w:rPr>
                <w:noProof/>
                <w:webHidden/>
              </w:rPr>
              <w:fldChar w:fldCharType="begin"/>
            </w:r>
            <w:r w:rsidR="007E6F09">
              <w:rPr>
                <w:noProof/>
                <w:webHidden/>
              </w:rPr>
              <w:instrText xml:space="preserve"> PAGEREF _Toc491260776 \h </w:instrText>
            </w:r>
            <w:r w:rsidR="007E6F09">
              <w:rPr>
                <w:noProof/>
                <w:webHidden/>
              </w:rPr>
            </w:r>
            <w:r w:rsidR="007E6F09">
              <w:rPr>
                <w:noProof/>
                <w:webHidden/>
              </w:rPr>
              <w:fldChar w:fldCharType="separate"/>
            </w:r>
            <w:r w:rsidR="0089070B">
              <w:rPr>
                <w:noProof/>
                <w:webHidden/>
              </w:rPr>
              <w:t>17</w:t>
            </w:r>
            <w:r w:rsidR="007E6F09">
              <w:rPr>
                <w:noProof/>
                <w:webHidden/>
              </w:rPr>
              <w:fldChar w:fldCharType="end"/>
            </w:r>
          </w:hyperlink>
        </w:p>
        <w:p w:rsidR="007E6F09" w:rsidRDefault="00A56CC7">
          <w:pPr>
            <w:pStyle w:val="TOC1"/>
            <w:tabs>
              <w:tab w:val="left" w:pos="480"/>
            </w:tabs>
            <w:rPr>
              <w:rFonts w:asciiTheme="minorHAnsi" w:eastAsiaTheme="minorEastAsia" w:hAnsiTheme="minorHAnsi"/>
              <w:noProof/>
              <w:sz w:val="22"/>
              <w:szCs w:val="22"/>
            </w:rPr>
          </w:pPr>
          <w:hyperlink w:anchor="_Toc491260777" w:history="1">
            <w:r w:rsidR="007E6F09" w:rsidRPr="00886F80">
              <w:rPr>
                <w:rStyle w:val="Hyperlink"/>
                <w:noProof/>
              </w:rPr>
              <w:t>8</w:t>
            </w:r>
            <w:r w:rsidR="007E6F09">
              <w:rPr>
                <w:rFonts w:asciiTheme="minorHAnsi" w:eastAsiaTheme="minorEastAsia" w:hAnsiTheme="minorHAnsi"/>
                <w:noProof/>
                <w:sz w:val="22"/>
                <w:szCs w:val="22"/>
              </w:rPr>
              <w:tab/>
            </w:r>
            <w:r w:rsidR="007E6F09" w:rsidRPr="00886F80">
              <w:rPr>
                <w:rStyle w:val="Hyperlink"/>
                <w:noProof/>
              </w:rPr>
              <w:t>Link to useful resources</w:t>
            </w:r>
            <w:r w:rsidR="007E6F09">
              <w:rPr>
                <w:noProof/>
                <w:webHidden/>
              </w:rPr>
              <w:tab/>
            </w:r>
            <w:r w:rsidR="007E6F09">
              <w:rPr>
                <w:noProof/>
                <w:webHidden/>
              </w:rPr>
              <w:fldChar w:fldCharType="begin"/>
            </w:r>
            <w:r w:rsidR="007E6F09">
              <w:rPr>
                <w:noProof/>
                <w:webHidden/>
              </w:rPr>
              <w:instrText xml:space="preserve"> PAGEREF _Toc491260777 \h </w:instrText>
            </w:r>
            <w:r w:rsidR="007E6F09">
              <w:rPr>
                <w:noProof/>
                <w:webHidden/>
              </w:rPr>
            </w:r>
            <w:r w:rsidR="007E6F09">
              <w:rPr>
                <w:noProof/>
                <w:webHidden/>
              </w:rPr>
              <w:fldChar w:fldCharType="separate"/>
            </w:r>
            <w:r w:rsidR="0089070B">
              <w:rPr>
                <w:noProof/>
                <w:webHidden/>
              </w:rPr>
              <w:t>16</w:t>
            </w:r>
            <w:r w:rsidR="007E6F09">
              <w:rPr>
                <w:noProof/>
                <w:webHidden/>
              </w:rPr>
              <w:fldChar w:fldCharType="end"/>
            </w:r>
          </w:hyperlink>
        </w:p>
        <w:p w:rsidR="00833AC2" w:rsidRDefault="00833AC2" w:rsidP="00833AC2">
          <w:r>
            <w:rPr>
              <w:b/>
              <w:noProof/>
            </w:rPr>
            <w:fldChar w:fldCharType="end"/>
          </w:r>
        </w:p>
      </w:sdtContent>
    </w:sdt>
    <w:p w:rsidR="00833AC2" w:rsidRDefault="00BD2654" w:rsidP="00833AC2">
      <w:r>
        <w:rPr>
          <w:noProof/>
        </w:rPr>
        <mc:AlternateContent>
          <mc:Choice Requires="wps">
            <w:drawing>
              <wp:anchor distT="0" distB="0" distL="114300" distR="114300" simplePos="0" relativeHeight="251661824" behindDoc="0" locked="0" layoutInCell="1" allowOverlap="1" wp14:anchorId="3063491B" wp14:editId="6BF85657">
                <wp:simplePos x="0" y="0"/>
                <wp:positionH relativeFrom="column">
                  <wp:posOffset>4824248</wp:posOffset>
                </wp:positionH>
                <wp:positionV relativeFrom="paragraph">
                  <wp:posOffset>388992</wp:posOffset>
                </wp:positionV>
                <wp:extent cx="1828800" cy="583324"/>
                <wp:effectExtent l="0" t="0" r="1905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83324"/>
                        </a:xfrm>
                        <a:prstGeom prst="rect">
                          <a:avLst/>
                        </a:prstGeom>
                        <a:solidFill>
                          <a:srgbClr val="FFFFFF"/>
                        </a:solidFill>
                        <a:ln w="9525">
                          <a:solidFill>
                            <a:srgbClr val="000000"/>
                          </a:solidFill>
                          <a:miter lim="800000"/>
                          <a:headEnd/>
                          <a:tailEnd/>
                        </a:ln>
                      </wps:spPr>
                      <wps:txbx>
                        <w:txbxContent>
                          <w:p w:rsidR="00397938" w:rsidRDefault="00397938" w:rsidP="00333CED"/>
                          <w:p w:rsidR="00397938" w:rsidRDefault="00397938" w:rsidP="00333CED">
                            <w:pPr>
                              <w:jc w:val="center"/>
                            </w:pPr>
                            <w: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3491B" id="Text Box 2" o:spid="_x0000_s1027" type="#_x0000_t202" style="position:absolute;margin-left:379.85pt;margin-top:30.65pt;width:2in;height:45.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">
                <v:textbox>
                  <w:txbxContent>
                    <w:p w:rsidR="00397938" w:rsidRDefault="00397938" w:rsidP="00333CED"/>
                    <w:p w:rsidR="00397938" w:rsidRDefault="00397938" w:rsidP="00333CED">
                      <w:pPr>
                        <w:jc w:val="center"/>
                      </w:pPr>
                      <w:r>
                        <w:t>Date</w:t>
                      </w:r>
                    </w:p>
                  </w:txbxContent>
                </v:textbox>
              </v:shape>
            </w:pict>
          </mc:Fallback>
        </mc:AlternateContent>
      </w:r>
      <w:r w:rsidR="009C18E1">
        <w:rPr>
          <w:noProof/>
        </w:rPr>
        <w:drawing>
          <wp:anchor distT="0" distB="0" distL="114300" distR="114300" simplePos="0" relativeHeight="251658752" behindDoc="1" locked="0" layoutInCell="1" allowOverlap="1" wp14:anchorId="50DF424F" wp14:editId="1FFFB8DA">
            <wp:simplePos x="0" y="0"/>
            <wp:positionH relativeFrom="column">
              <wp:posOffset>-952415</wp:posOffset>
            </wp:positionH>
            <wp:positionV relativeFrom="paragraph">
              <wp:posOffset>99695</wp:posOffset>
            </wp:positionV>
            <wp:extent cx="7595235" cy="1625600"/>
            <wp:effectExtent l="0" t="0" r="5715" b="0"/>
            <wp:wrapNone/>
            <wp:docPr id="2" name="Picture 2" descr="Our values: clinical engagement, patient involvement, local ownership, national support written at bottom left.&#10;www.england.nhs.uk/vanguards written at bottom left.&#10;Hashtag futureNHS written at bottom right." title="C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5235" cy="16256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33AC2">
        <w:br w:type="page"/>
      </w:r>
    </w:p>
    <w:sdt>
      <w:sdtPr>
        <w:rPr>
          <w:rFonts w:cs="Times New Roman"/>
          <w:color w:val="1F497D" w:themeColor="text2"/>
        </w:rPr>
        <w:id w:val="1920437867"/>
        <w:docPartObj>
          <w:docPartGallery w:val="Table of Contents"/>
          <w:docPartUnique/>
        </w:docPartObj>
      </w:sdtPr>
      <w:sdtEndPr>
        <w:rPr>
          <w:rFonts w:cstheme="minorBidi"/>
          <w:b/>
          <w:noProof/>
          <w:color w:val="auto"/>
        </w:rPr>
      </w:sdtEndPr>
      <w:sdtContent>
        <w:p w:rsidR="00BD2654" w:rsidRDefault="00BD2654" w:rsidP="009C18E1">
          <w:pPr>
            <w:outlineLvl w:val="0"/>
            <w:rPr>
              <w:rFonts w:cs="Times New Roman"/>
              <w:color w:val="1F497D" w:themeColor="text2"/>
            </w:rPr>
          </w:pPr>
        </w:p>
        <w:p w:rsidR="009C18E1" w:rsidRPr="00095473" w:rsidRDefault="009C18E1" w:rsidP="009C18E1">
          <w:pPr>
            <w:outlineLvl w:val="0"/>
            <w:rPr>
              <w:rFonts w:cs="Arial"/>
              <w:b/>
              <w:color w:val="0072C6"/>
              <w:kern w:val="32"/>
              <w:sz w:val="32"/>
              <w:szCs w:val="32"/>
            </w:rPr>
          </w:pPr>
          <w:r w:rsidRPr="00095473">
            <w:rPr>
              <w:rFonts w:cs="Arial"/>
              <w:b/>
              <w:color w:val="0072C6"/>
              <w:kern w:val="32"/>
              <w:sz w:val="32"/>
              <w:szCs w:val="32"/>
            </w:rPr>
            <w:t>Contents</w:t>
          </w:r>
        </w:p>
        <w:p w:rsidR="009C18E1" w:rsidRPr="00095473" w:rsidRDefault="009C18E1" w:rsidP="009C18E1"/>
        <w:p w:rsidR="009C18E1" w:rsidRPr="0089070B" w:rsidRDefault="009C18E1" w:rsidP="009C18E1">
          <w:pPr>
            <w:tabs>
              <w:tab w:val="right" w:leader="dot" w:pos="9054"/>
            </w:tabs>
            <w:spacing w:line="360" w:lineRule="auto"/>
            <w:rPr>
              <w:rFonts w:asciiTheme="minorHAnsi" w:eastAsiaTheme="minorEastAsia" w:hAnsiTheme="minorHAnsi"/>
              <w:bCs w:val="0"/>
              <w:noProof/>
              <w:szCs w:val="24"/>
            </w:rPr>
          </w:pPr>
          <w:r w:rsidRPr="00095473">
            <w:rPr>
              <w:bCs w:val="0"/>
            </w:rPr>
            <w:fldChar w:fldCharType="begin"/>
          </w:r>
          <w:r w:rsidRPr="00095473">
            <w:rPr>
              <w:bCs w:val="0"/>
            </w:rPr>
            <w:instrText xml:space="preserve"> TOC \o "1-3" \h \z \u </w:instrText>
          </w:r>
          <w:r w:rsidRPr="00095473">
            <w:rPr>
              <w:bCs w:val="0"/>
            </w:rPr>
            <w:fldChar w:fldCharType="separate"/>
          </w:r>
          <w:hyperlink w:anchor="_Toc491260768" w:history="1">
            <w:r w:rsidRPr="0089070B">
              <w:rPr>
                <w:bCs w:val="0"/>
                <w:noProof/>
                <w:szCs w:val="24"/>
              </w:rPr>
              <w:t>Contents</w:t>
            </w:r>
            <w:r w:rsidRPr="0089070B">
              <w:rPr>
                <w:bCs w:val="0"/>
                <w:noProof/>
                <w:webHidden/>
                <w:szCs w:val="24"/>
              </w:rPr>
              <w:tab/>
            </w:r>
            <w:r w:rsidR="000A791A">
              <w:rPr>
                <w:bCs w:val="0"/>
                <w:noProof/>
                <w:webHidden/>
                <w:szCs w:val="24"/>
              </w:rPr>
              <w:t>2</w:t>
            </w:r>
          </w:hyperlink>
        </w:p>
        <w:p w:rsidR="009C18E1" w:rsidRPr="0089070B" w:rsidRDefault="00A56CC7" w:rsidP="009C18E1">
          <w:pPr>
            <w:tabs>
              <w:tab w:val="left" w:pos="480"/>
              <w:tab w:val="right" w:leader="dot" w:pos="9054"/>
            </w:tabs>
            <w:spacing w:line="360" w:lineRule="auto"/>
            <w:rPr>
              <w:rFonts w:asciiTheme="minorHAnsi" w:eastAsiaTheme="minorEastAsia" w:hAnsiTheme="minorHAnsi"/>
              <w:bCs w:val="0"/>
              <w:noProof/>
              <w:szCs w:val="24"/>
            </w:rPr>
          </w:pPr>
          <w:hyperlink w:anchor="_Toc491260769" w:history="1">
            <w:r w:rsidR="009C18E1" w:rsidRPr="0089070B">
              <w:rPr>
                <w:bCs w:val="0"/>
                <w:noProof/>
                <w:szCs w:val="24"/>
              </w:rPr>
              <w:t>1</w:t>
            </w:r>
            <w:r w:rsidR="009C18E1" w:rsidRPr="0089070B">
              <w:rPr>
                <w:rFonts w:asciiTheme="minorHAnsi" w:eastAsiaTheme="minorEastAsia" w:hAnsiTheme="minorHAnsi"/>
                <w:bCs w:val="0"/>
                <w:noProof/>
                <w:szCs w:val="24"/>
              </w:rPr>
              <w:tab/>
            </w:r>
            <w:r w:rsidR="009C18E1" w:rsidRPr="0089070B">
              <w:rPr>
                <w:bCs w:val="0"/>
                <w:noProof/>
                <w:szCs w:val="24"/>
              </w:rPr>
              <w:t>About</w:t>
            </w:r>
            <w:r w:rsidR="009C18E1" w:rsidRPr="0089070B">
              <w:rPr>
                <w:bCs w:val="0"/>
                <w:noProof/>
                <w:webHidden/>
                <w:szCs w:val="24"/>
              </w:rPr>
              <w:tab/>
            </w:r>
            <w:r w:rsidR="000A791A">
              <w:rPr>
                <w:bCs w:val="0"/>
                <w:noProof/>
                <w:webHidden/>
                <w:szCs w:val="24"/>
              </w:rPr>
              <w:t>3</w:t>
            </w:r>
          </w:hyperlink>
        </w:p>
        <w:p w:rsidR="009C18E1" w:rsidRPr="0089070B" w:rsidRDefault="00A56CC7" w:rsidP="009C18E1">
          <w:pPr>
            <w:tabs>
              <w:tab w:val="left" w:pos="480"/>
              <w:tab w:val="right" w:leader="dot" w:pos="9054"/>
            </w:tabs>
            <w:spacing w:line="360" w:lineRule="auto"/>
            <w:rPr>
              <w:rFonts w:asciiTheme="minorHAnsi" w:eastAsiaTheme="minorEastAsia" w:hAnsiTheme="minorHAnsi"/>
              <w:bCs w:val="0"/>
              <w:noProof/>
              <w:szCs w:val="24"/>
            </w:rPr>
          </w:pPr>
          <w:hyperlink w:anchor="_Toc491260770" w:history="1">
            <w:r w:rsidR="009C18E1" w:rsidRPr="0089070B">
              <w:rPr>
                <w:bCs w:val="0"/>
                <w:noProof/>
                <w:szCs w:val="24"/>
              </w:rPr>
              <w:t>2</w:t>
            </w:r>
            <w:r w:rsidR="009C18E1" w:rsidRPr="0089070B">
              <w:rPr>
                <w:rFonts w:asciiTheme="minorHAnsi" w:eastAsiaTheme="minorEastAsia" w:hAnsiTheme="minorHAnsi"/>
                <w:bCs w:val="0"/>
                <w:noProof/>
                <w:szCs w:val="24"/>
              </w:rPr>
              <w:tab/>
            </w:r>
            <w:r w:rsidR="009C18E1" w:rsidRPr="0089070B">
              <w:rPr>
                <w:bCs w:val="0"/>
                <w:noProof/>
                <w:szCs w:val="24"/>
              </w:rPr>
              <w:t>Why use this product</w:t>
            </w:r>
            <w:r w:rsidR="009C18E1" w:rsidRPr="0089070B">
              <w:rPr>
                <w:bCs w:val="0"/>
                <w:noProof/>
                <w:webHidden/>
                <w:szCs w:val="24"/>
              </w:rPr>
              <w:tab/>
            </w:r>
            <w:r w:rsidR="008C53EF">
              <w:rPr>
                <w:bCs w:val="0"/>
                <w:noProof/>
                <w:webHidden/>
                <w:szCs w:val="24"/>
              </w:rPr>
              <w:t>3</w:t>
            </w:r>
          </w:hyperlink>
        </w:p>
        <w:p w:rsidR="009C18E1" w:rsidRPr="0089070B" w:rsidRDefault="00A56CC7" w:rsidP="009C18E1">
          <w:pPr>
            <w:tabs>
              <w:tab w:val="left" w:pos="480"/>
              <w:tab w:val="right" w:leader="dot" w:pos="9054"/>
            </w:tabs>
            <w:spacing w:line="360" w:lineRule="auto"/>
            <w:rPr>
              <w:rFonts w:asciiTheme="minorHAnsi" w:eastAsiaTheme="minorEastAsia" w:hAnsiTheme="minorHAnsi"/>
              <w:bCs w:val="0"/>
              <w:noProof/>
              <w:szCs w:val="24"/>
            </w:rPr>
          </w:pPr>
          <w:hyperlink w:anchor="_Toc491260771" w:history="1">
            <w:r w:rsidR="009C18E1" w:rsidRPr="0089070B">
              <w:rPr>
                <w:bCs w:val="0"/>
                <w:noProof/>
                <w:szCs w:val="24"/>
              </w:rPr>
              <w:t>3</w:t>
            </w:r>
            <w:r w:rsidR="009C18E1" w:rsidRPr="0089070B">
              <w:rPr>
                <w:rFonts w:asciiTheme="minorHAnsi" w:eastAsiaTheme="minorEastAsia" w:hAnsiTheme="minorHAnsi"/>
                <w:bCs w:val="0"/>
                <w:noProof/>
                <w:szCs w:val="24"/>
              </w:rPr>
              <w:tab/>
            </w:r>
            <w:r w:rsidR="009C18E1" w:rsidRPr="0089070B">
              <w:rPr>
                <w:bCs w:val="0"/>
                <w:noProof/>
                <w:szCs w:val="24"/>
              </w:rPr>
              <w:t>Five minute guide</w:t>
            </w:r>
            <w:r w:rsidR="009C18E1" w:rsidRPr="0089070B">
              <w:rPr>
                <w:bCs w:val="0"/>
                <w:noProof/>
                <w:webHidden/>
                <w:szCs w:val="24"/>
              </w:rPr>
              <w:tab/>
            </w:r>
            <w:r w:rsidR="008C53EF">
              <w:rPr>
                <w:bCs w:val="0"/>
                <w:noProof/>
                <w:webHidden/>
                <w:szCs w:val="24"/>
              </w:rPr>
              <w:t>4</w:t>
            </w:r>
          </w:hyperlink>
        </w:p>
        <w:p w:rsidR="009C18E1" w:rsidRPr="0089070B" w:rsidRDefault="00A56CC7" w:rsidP="009C18E1">
          <w:pPr>
            <w:tabs>
              <w:tab w:val="left" w:pos="480"/>
              <w:tab w:val="right" w:leader="dot" w:pos="9054"/>
            </w:tabs>
            <w:spacing w:line="360" w:lineRule="auto"/>
            <w:rPr>
              <w:rFonts w:asciiTheme="minorHAnsi" w:eastAsiaTheme="minorEastAsia" w:hAnsiTheme="minorHAnsi"/>
              <w:bCs w:val="0"/>
              <w:noProof/>
              <w:szCs w:val="24"/>
            </w:rPr>
          </w:pPr>
          <w:hyperlink w:anchor="_Toc491260773" w:history="1">
            <w:r w:rsidR="009C18E1" w:rsidRPr="0089070B">
              <w:rPr>
                <w:bCs w:val="0"/>
                <w:noProof/>
                <w:szCs w:val="24"/>
              </w:rPr>
              <w:t>4</w:t>
            </w:r>
            <w:r w:rsidR="009C18E1" w:rsidRPr="0089070B">
              <w:rPr>
                <w:rFonts w:asciiTheme="minorHAnsi" w:eastAsiaTheme="minorEastAsia" w:hAnsiTheme="minorHAnsi"/>
                <w:bCs w:val="0"/>
                <w:noProof/>
                <w:szCs w:val="24"/>
              </w:rPr>
              <w:tab/>
            </w:r>
            <w:r w:rsidR="009C18E1" w:rsidRPr="0089070B">
              <w:rPr>
                <w:bCs w:val="0"/>
                <w:noProof/>
                <w:szCs w:val="24"/>
              </w:rPr>
              <w:t>Advanced options</w:t>
            </w:r>
            <w:r w:rsidR="009C18E1" w:rsidRPr="0089070B">
              <w:rPr>
                <w:bCs w:val="0"/>
                <w:noProof/>
                <w:webHidden/>
                <w:szCs w:val="24"/>
              </w:rPr>
              <w:tab/>
            </w:r>
            <w:r w:rsidR="00596C7D" w:rsidRPr="0089070B">
              <w:rPr>
                <w:bCs w:val="0"/>
                <w:noProof/>
                <w:webHidden/>
                <w:szCs w:val="24"/>
              </w:rPr>
              <w:t>5</w:t>
            </w:r>
          </w:hyperlink>
        </w:p>
        <w:p w:rsidR="009C18E1" w:rsidRPr="0089070B" w:rsidRDefault="00A56CC7" w:rsidP="009C18E1">
          <w:pPr>
            <w:tabs>
              <w:tab w:val="left" w:pos="480"/>
              <w:tab w:val="right" w:leader="dot" w:pos="9054"/>
            </w:tabs>
            <w:spacing w:line="360" w:lineRule="auto"/>
            <w:rPr>
              <w:bCs w:val="0"/>
              <w:noProof/>
              <w:szCs w:val="24"/>
            </w:rPr>
          </w:pPr>
          <w:hyperlink w:anchor="_Toc491260774" w:history="1">
            <w:r w:rsidR="009C18E1" w:rsidRPr="0089070B">
              <w:rPr>
                <w:bCs w:val="0"/>
                <w:noProof/>
                <w:szCs w:val="24"/>
              </w:rPr>
              <w:t>5</w:t>
            </w:r>
            <w:r w:rsidR="009C18E1" w:rsidRPr="0089070B">
              <w:rPr>
                <w:rFonts w:asciiTheme="minorHAnsi" w:eastAsiaTheme="minorEastAsia" w:hAnsiTheme="minorHAnsi"/>
                <w:bCs w:val="0"/>
                <w:noProof/>
                <w:szCs w:val="24"/>
              </w:rPr>
              <w:tab/>
            </w:r>
            <w:r w:rsidR="009C18E1" w:rsidRPr="0089070B">
              <w:rPr>
                <w:bCs w:val="0"/>
                <w:noProof/>
                <w:szCs w:val="24"/>
              </w:rPr>
              <w:t>Learning from key challenges</w:t>
            </w:r>
            <w:r w:rsidR="009C18E1" w:rsidRPr="0089070B">
              <w:rPr>
                <w:bCs w:val="0"/>
                <w:noProof/>
                <w:webHidden/>
                <w:szCs w:val="24"/>
              </w:rPr>
              <w:tab/>
            </w:r>
            <w:r w:rsidR="00596C7D" w:rsidRPr="0089070B">
              <w:rPr>
                <w:bCs w:val="0"/>
                <w:noProof/>
                <w:webHidden/>
                <w:szCs w:val="24"/>
              </w:rPr>
              <w:t>13</w:t>
            </w:r>
          </w:hyperlink>
        </w:p>
        <w:p w:rsidR="009C18E1" w:rsidRPr="0089070B" w:rsidRDefault="00A56CC7" w:rsidP="009C18E1">
          <w:pPr>
            <w:tabs>
              <w:tab w:val="left" w:pos="480"/>
              <w:tab w:val="right" w:leader="dot" w:pos="9054"/>
            </w:tabs>
            <w:spacing w:line="360" w:lineRule="auto"/>
            <w:rPr>
              <w:rFonts w:asciiTheme="minorHAnsi" w:eastAsiaTheme="minorEastAsia" w:hAnsiTheme="minorHAnsi"/>
              <w:bCs w:val="0"/>
              <w:noProof/>
              <w:szCs w:val="24"/>
            </w:rPr>
          </w:pPr>
          <w:hyperlink w:anchor="_Toc491260776" w:history="1">
            <w:r w:rsidR="009C18E1" w:rsidRPr="0089070B">
              <w:rPr>
                <w:bCs w:val="0"/>
                <w:noProof/>
                <w:szCs w:val="24"/>
              </w:rPr>
              <w:t>6</w:t>
            </w:r>
            <w:r w:rsidR="009C18E1" w:rsidRPr="0089070B">
              <w:rPr>
                <w:rFonts w:asciiTheme="minorHAnsi" w:eastAsiaTheme="minorEastAsia" w:hAnsiTheme="minorHAnsi"/>
                <w:bCs w:val="0"/>
                <w:noProof/>
                <w:szCs w:val="24"/>
              </w:rPr>
              <w:tab/>
            </w:r>
            <w:r w:rsidR="00767F16" w:rsidRPr="0089070B">
              <w:rPr>
                <w:bCs w:val="0"/>
                <w:noProof/>
                <w:szCs w:val="24"/>
              </w:rPr>
              <w:t xml:space="preserve">Other </w:t>
            </w:r>
            <w:r w:rsidR="009C18E1" w:rsidRPr="0089070B">
              <w:rPr>
                <w:bCs w:val="0"/>
                <w:noProof/>
                <w:szCs w:val="24"/>
              </w:rPr>
              <w:t>useful resources</w:t>
            </w:r>
            <w:r w:rsidR="009C18E1" w:rsidRPr="0089070B">
              <w:rPr>
                <w:bCs w:val="0"/>
                <w:noProof/>
                <w:webHidden/>
                <w:szCs w:val="24"/>
              </w:rPr>
              <w:tab/>
            </w:r>
            <w:r w:rsidR="00596C7D" w:rsidRPr="0089070B">
              <w:rPr>
                <w:bCs w:val="0"/>
                <w:noProof/>
                <w:webHidden/>
                <w:szCs w:val="24"/>
              </w:rPr>
              <w:t>16</w:t>
            </w:r>
          </w:hyperlink>
        </w:p>
        <w:p w:rsidR="009C18E1" w:rsidRPr="0089070B" w:rsidRDefault="00A56CC7" w:rsidP="009C18E1">
          <w:pPr>
            <w:tabs>
              <w:tab w:val="left" w:pos="480"/>
              <w:tab w:val="right" w:leader="dot" w:pos="9054"/>
            </w:tabs>
            <w:spacing w:line="360" w:lineRule="auto"/>
            <w:rPr>
              <w:bCs w:val="0"/>
              <w:noProof/>
              <w:szCs w:val="24"/>
            </w:rPr>
          </w:pPr>
          <w:hyperlink w:anchor="_Toc491260777" w:history="1">
            <w:r w:rsidR="009C18E1" w:rsidRPr="0089070B">
              <w:rPr>
                <w:bCs w:val="0"/>
                <w:noProof/>
                <w:szCs w:val="24"/>
              </w:rPr>
              <w:t>7</w:t>
            </w:r>
            <w:r w:rsidR="009C18E1" w:rsidRPr="0089070B">
              <w:rPr>
                <w:rFonts w:asciiTheme="minorHAnsi" w:eastAsiaTheme="minorEastAsia" w:hAnsiTheme="minorHAnsi"/>
                <w:bCs w:val="0"/>
                <w:noProof/>
                <w:szCs w:val="24"/>
              </w:rPr>
              <w:tab/>
            </w:r>
            <w:r w:rsidR="009C18E1" w:rsidRPr="0089070B">
              <w:rPr>
                <w:rFonts w:eastAsiaTheme="minorEastAsia" w:cs="Arial"/>
                <w:bCs w:val="0"/>
                <w:noProof/>
                <w:szCs w:val="24"/>
              </w:rPr>
              <w:t>Glossary</w:t>
            </w:r>
            <w:r w:rsidR="009C18E1" w:rsidRPr="0089070B">
              <w:rPr>
                <w:bCs w:val="0"/>
                <w:noProof/>
                <w:webHidden/>
                <w:szCs w:val="24"/>
              </w:rPr>
              <w:tab/>
              <w:t>17</w:t>
            </w:r>
          </w:hyperlink>
        </w:p>
        <w:p w:rsidR="009C18E1" w:rsidRPr="0089070B" w:rsidRDefault="00A56CC7" w:rsidP="009C18E1">
          <w:pPr>
            <w:tabs>
              <w:tab w:val="left" w:pos="480"/>
              <w:tab w:val="right" w:leader="dot" w:pos="9054"/>
            </w:tabs>
            <w:spacing w:line="360" w:lineRule="auto"/>
            <w:rPr>
              <w:bCs w:val="0"/>
              <w:noProof/>
              <w:szCs w:val="24"/>
            </w:rPr>
          </w:pPr>
          <w:hyperlink w:anchor="_Toc491260777" w:history="1">
            <w:r w:rsidR="009C18E1" w:rsidRPr="0089070B">
              <w:rPr>
                <w:bCs w:val="0"/>
                <w:noProof/>
                <w:szCs w:val="24"/>
              </w:rPr>
              <w:t>8</w:t>
            </w:r>
            <w:r w:rsidR="009C18E1" w:rsidRPr="0089070B">
              <w:rPr>
                <w:rFonts w:asciiTheme="minorHAnsi" w:eastAsiaTheme="minorEastAsia" w:hAnsiTheme="minorHAnsi"/>
                <w:bCs w:val="0"/>
                <w:noProof/>
                <w:szCs w:val="24"/>
              </w:rPr>
              <w:tab/>
            </w:r>
            <w:r w:rsidR="008C53EF">
              <w:rPr>
                <w:bCs w:val="0"/>
                <w:noProof/>
                <w:szCs w:val="24"/>
              </w:rPr>
              <w:t xml:space="preserve">Key contact </w:t>
            </w:r>
            <w:r w:rsidR="009C18E1" w:rsidRPr="0089070B">
              <w:rPr>
                <w:bCs w:val="0"/>
                <w:noProof/>
                <w:szCs w:val="24"/>
              </w:rPr>
              <w:t>information</w:t>
            </w:r>
            <w:r w:rsidR="009C18E1" w:rsidRPr="0089070B">
              <w:rPr>
                <w:bCs w:val="0"/>
                <w:noProof/>
                <w:webHidden/>
                <w:szCs w:val="24"/>
              </w:rPr>
              <w:tab/>
            </w:r>
            <w:r w:rsidR="00596C7D" w:rsidRPr="0089070B">
              <w:rPr>
                <w:bCs w:val="0"/>
                <w:noProof/>
                <w:webHidden/>
                <w:szCs w:val="24"/>
              </w:rPr>
              <w:t>17</w:t>
            </w:r>
          </w:hyperlink>
        </w:p>
        <w:p w:rsidR="009C18E1" w:rsidRPr="00095473" w:rsidRDefault="009C18E1" w:rsidP="009C18E1"/>
        <w:p w:rsidR="009C18E1" w:rsidRPr="00095473" w:rsidRDefault="009C18E1" w:rsidP="009C18E1"/>
        <w:p w:rsidR="00767F16" w:rsidRDefault="009C18E1" w:rsidP="00C37693">
          <w:pPr>
            <w:rPr>
              <w:b/>
              <w:noProof/>
            </w:rPr>
          </w:pPr>
          <w:r w:rsidRPr="00095473">
            <w:rPr>
              <w:b/>
              <w:noProof/>
            </w:rPr>
            <w:fldChar w:fldCharType="end"/>
          </w:r>
        </w:p>
      </w:sdtContent>
    </w:sdt>
    <w:p w:rsidR="00767F16" w:rsidRDefault="00767F16" w:rsidP="00C37693">
      <w:pPr>
        <w:rPr>
          <w:b/>
          <w:color w:val="4F81BD" w:themeColor="accent1"/>
          <w:sz w:val="32"/>
          <w:szCs w:val="32"/>
        </w:rPr>
      </w:pPr>
    </w:p>
    <w:p w:rsidR="00767F16" w:rsidRDefault="00767F16" w:rsidP="00C37693">
      <w:pPr>
        <w:rPr>
          <w:b/>
          <w:color w:val="4F81BD" w:themeColor="accent1"/>
          <w:sz w:val="32"/>
          <w:szCs w:val="32"/>
        </w:rPr>
      </w:pPr>
    </w:p>
    <w:p w:rsidR="00767F16" w:rsidRDefault="00767F16" w:rsidP="00C37693">
      <w:pPr>
        <w:rPr>
          <w:b/>
          <w:color w:val="4F81BD" w:themeColor="accent1"/>
          <w:sz w:val="32"/>
          <w:szCs w:val="32"/>
        </w:rPr>
      </w:pPr>
    </w:p>
    <w:p w:rsidR="00767F16" w:rsidRDefault="00767F16" w:rsidP="00C37693">
      <w:pPr>
        <w:rPr>
          <w:b/>
          <w:color w:val="4F81BD" w:themeColor="accent1"/>
          <w:sz w:val="32"/>
          <w:szCs w:val="32"/>
        </w:rPr>
      </w:pPr>
    </w:p>
    <w:p w:rsidR="00767F16" w:rsidRDefault="00767F16" w:rsidP="00C37693">
      <w:pPr>
        <w:rPr>
          <w:b/>
          <w:color w:val="4F81BD" w:themeColor="accent1"/>
          <w:sz w:val="32"/>
          <w:szCs w:val="32"/>
        </w:rPr>
      </w:pPr>
    </w:p>
    <w:p w:rsidR="00C37693" w:rsidRPr="00767F16" w:rsidRDefault="00C37693" w:rsidP="00C37693">
      <w:pPr>
        <w:rPr>
          <w:b/>
          <w:noProof/>
        </w:rPr>
      </w:pPr>
      <w:r w:rsidRPr="00767F16">
        <w:rPr>
          <w:b/>
          <w:color w:val="4F81BD" w:themeColor="accent1"/>
          <w:sz w:val="32"/>
          <w:szCs w:val="32"/>
        </w:rPr>
        <w:t>About vanguard learning products</w:t>
      </w:r>
    </w:p>
    <w:p w:rsidR="00C37693" w:rsidRDefault="00C37693" w:rsidP="00C37693"/>
    <w:p w:rsidR="00C37693" w:rsidRDefault="00C37693" w:rsidP="00C37693">
      <w:r>
        <w:t xml:space="preserve">The vanguard learning products are a selection of the key learnings from the vanguard programme. They have been developed in conjunction with vanguard sites and national arm’s length bodies and aim to provide a series of short practical guides to those wanting to implement specific elements of the vanguard programme. The product in this document will also be made available on the vanguard learning site, this and other products is accessible via </w:t>
      </w:r>
      <w:hyperlink r:id="rId11" w:history="1">
        <w:r w:rsidRPr="005362D7">
          <w:rPr>
            <w:rStyle w:val="Hyperlink"/>
          </w:rPr>
          <w:t>https://future.nhs.uk</w:t>
        </w:r>
      </w:hyperlink>
      <w:r w:rsidR="00AB64A2">
        <w:rPr>
          <w:rStyle w:val="Hyperlink"/>
        </w:rPr>
        <w:t>.</w:t>
      </w:r>
    </w:p>
    <w:p w:rsidR="00C37693" w:rsidRDefault="00C37693" w:rsidP="00C37693"/>
    <w:p w:rsidR="00C37693" w:rsidRDefault="00C37693" w:rsidP="00C37693"/>
    <w:p w:rsidR="00C37693" w:rsidRDefault="00C37693" w:rsidP="00C37693"/>
    <w:p w:rsidR="00C37693" w:rsidRDefault="00C37693" w:rsidP="00C37693"/>
    <w:p w:rsidR="00C37693" w:rsidRDefault="00C37693" w:rsidP="00C37693"/>
    <w:p w:rsidR="009C18E1" w:rsidRDefault="009C18E1" w:rsidP="00833AC2">
      <w:pPr>
        <w:rPr>
          <w:rFonts w:cs="Arial"/>
          <w:color w:val="0072C6"/>
          <w:kern w:val="32"/>
          <w:sz w:val="32"/>
          <w:szCs w:val="32"/>
        </w:rPr>
      </w:pPr>
    </w:p>
    <w:p w:rsidR="009C18E1" w:rsidRDefault="009C18E1" w:rsidP="00833AC2">
      <w:pPr>
        <w:rPr>
          <w:rFonts w:cs="Arial"/>
          <w:color w:val="0072C6"/>
          <w:kern w:val="32"/>
          <w:sz w:val="32"/>
          <w:szCs w:val="32"/>
        </w:rPr>
      </w:pPr>
    </w:p>
    <w:p w:rsidR="009C18E1" w:rsidRDefault="009C18E1" w:rsidP="00833AC2">
      <w:pPr>
        <w:rPr>
          <w:rFonts w:cs="Arial"/>
          <w:color w:val="0072C6"/>
          <w:kern w:val="32"/>
          <w:sz w:val="32"/>
          <w:szCs w:val="32"/>
        </w:rPr>
      </w:pPr>
    </w:p>
    <w:p w:rsidR="009C18E1" w:rsidRDefault="009C18E1" w:rsidP="00833AC2">
      <w:pPr>
        <w:rPr>
          <w:rFonts w:cs="Arial"/>
          <w:color w:val="0072C6"/>
          <w:kern w:val="32"/>
          <w:sz w:val="32"/>
          <w:szCs w:val="32"/>
        </w:rPr>
      </w:pPr>
    </w:p>
    <w:p w:rsidR="009C18E1" w:rsidRDefault="009C18E1" w:rsidP="00833AC2">
      <w:pPr>
        <w:rPr>
          <w:rFonts w:cs="Arial"/>
          <w:color w:val="0072C6"/>
          <w:kern w:val="32"/>
          <w:sz w:val="32"/>
          <w:szCs w:val="32"/>
        </w:rPr>
      </w:pPr>
    </w:p>
    <w:p w:rsidR="000A791A" w:rsidRDefault="000A791A" w:rsidP="00833AC2">
      <w:pPr>
        <w:rPr>
          <w:rFonts w:cs="Arial"/>
          <w:color w:val="0072C6"/>
          <w:kern w:val="32"/>
          <w:sz w:val="32"/>
          <w:szCs w:val="32"/>
        </w:rPr>
      </w:pPr>
    </w:p>
    <w:p w:rsidR="000A791A" w:rsidRDefault="000A791A" w:rsidP="00833AC2">
      <w:pPr>
        <w:rPr>
          <w:rFonts w:cs="Arial"/>
          <w:color w:val="0072C6"/>
          <w:kern w:val="32"/>
          <w:sz w:val="32"/>
          <w:szCs w:val="32"/>
        </w:rPr>
      </w:pPr>
    </w:p>
    <w:p w:rsidR="00767F16" w:rsidRDefault="00767F16" w:rsidP="00833AC2">
      <w:pPr>
        <w:rPr>
          <w:rFonts w:cs="Arial"/>
          <w:color w:val="0072C6"/>
          <w:kern w:val="32"/>
          <w:sz w:val="32"/>
          <w:szCs w:val="32"/>
        </w:rPr>
      </w:pPr>
    </w:p>
    <w:p w:rsidR="00C846E1" w:rsidRDefault="00DC5A30" w:rsidP="00833AC2">
      <w:pPr>
        <w:pStyle w:val="Heading1"/>
      </w:pPr>
      <w:r>
        <w:lastRenderedPageBreak/>
        <w:t xml:space="preserve">About </w:t>
      </w:r>
    </w:p>
    <w:p w:rsidR="009C18E1" w:rsidRPr="009C18E1" w:rsidRDefault="009C18E1" w:rsidP="009C18E1"/>
    <w:p w:rsidR="00DC5A30" w:rsidRDefault="00DC5A30" w:rsidP="00DC5A30">
      <w:pPr>
        <w:pStyle w:val="NoSpacing"/>
        <w:rPr>
          <w:rFonts w:ascii="Arial" w:hAnsi="Arial" w:cs="Arial"/>
          <w:sz w:val="24"/>
          <w:szCs w:val="24"/>
        </w:rPr>
      </w:pPr>
      <w:r w:rsidRPr="009C18E1">
        <w:rPr>
          <w:rFonts w:ascii="Arial" w:hAnsi="Arial" w:cs="Arial"/>
          <w:sz w:val="24"/>
          <w:szCs w:val="24"/>
        </w:rPr>
        <w:t>As part of the New Care Models programme, some vanguard sites have implemented risk stratification to support population health management. Newly announced Accountable Care Systems will also aim to analyse and proactively manage the needs of their local population</w:t>
      </w:r>
      <w:r w:rsidR="009C18E1">
        <w:rPr>
          <w:rFonts w:ascii="Arial" w:hAnsi="Arial" w:cs="Arial"/>
          <w:sz w:val="24"/>
          <w:szCs w:val="24"/>
        </w:rPr>
        <w:t>.</w:t>
      </w:r>
    </w:p>
    <w:p w:rsidR="009C18E1" w:rsidRPr="009C18E1" w:rsidRDefault="009C18E1" w:rsidP="00DC5A30">
      <w:pPr>
        <w:pStyle w:val="NoSpacing"/>
        <w:rPr>
          <w:rFonts w:ascii="Arial" w:hAnsi="Arial" w:cs="Arial"/>
          <w:sz w:val="24"/>
          <w:szCs w:val="24"/>
        </w:rPr>
      </w:pPr>
    </w:p>
    <w:p w:rsidR="00DC5A30" w:rsidRPr="009C18E1" w:rsidRDefault="00DC5A30" w:rsidP="00DC5A30">
      <w:pPr>
        <w:pStyle w:val="NoSpacing"/>
        <w:rPr>
          <w:rFonts w:ascii="Arial" w:hAnsi="Arial" w:cs="Arial"/>
          <w:sz w:val="24"/>
          <w:szCs w:val="24"/>
        </w:rPr>
      </w:pPr>
      <w:r w:rsidRPr="009C18E1">
        <w:rPr>
          <w:rFonts w:ascii="Arial" w:hAnsi="Arial" w:cs="Arial"/>
          <w:sz w:val="24"/>
          <w:szCs w:val="24"/>
        </w:rPr>
        <w:t xml:space="preserve">This product draws on the learning from vanguard sites to offer advice and guidance to staff within local healthcare systems who want to find out more about how risk stratification can be used to support population health management. </w:t>
      </w:r>
    </w:p>
    <w:p w:rsidR="00DC5A30" w:rsidRPr="009C18E1" w:rsidRDefault="00DC5A30" w:rsidP="00DC5A30">
      <w:pPr>
        <w:pStyle w:val="NoSpacing"/>
        <w:rPr>
          <w:rFonts w:ascii="Arial" w:hAnsi="Arial" w:cs="Arial"/>
          <w:sz w:val="24"/>
          <w:szCs w:val="24"/>
        </w:rPr>
      </w:pPr>
    </w:p>
    <w:p w:rsidR="00DC5A30" w:rsidRDefault="00DC5A30" w:rsidP="00DC5A30">
      <w:pPr>
        <w:pStyle w:val="NoSpacing"/>
        <w:rPr>
          <w:rFonts w:ascii="Arial" w:hAnsi="Arial" w:cs="Arial"/>
          <w:sz w:val="24"/>
          <w:szCs w:val="24"/>
        </w:rPr>
      </w:pPr>
      <w:r w:rsidRPr="009C18E1">
        <w:rPr>
          <w:rFonts w:ascii="Arial" w:hAnsi="Arial" w:cs="Arial"/>
          <w:sz w:val="24"/>
          <w:szCs w:val="24"/>
        </w:rPr>
        <w:t>The guide includes:</w:t>
      </w:r>
    </w:p>
    <w:p w:rsidR="009C18E1" w:rsidRPr="009C18E1" w:rsidRDefault="009C18E1" w:rsidP="00DC5A30">
      <w:pPr>
        <w:pStyle w:val="NoSpacing"/>
        <w:rPr>
          <w:rFonts w:ascii="Arial" w:hAnsi="Arial" w:cs="Arial"/>
          <w:sz w:val="24"/>
          <w:szCs w:val="24"/>
        </w:rPr>
      </w:pPr>
    </w:p>
    <w:p w:rsidR="00DC5A30" w:rsidRDefault="00DC5A30" w:rsidP="00110943">
      <w:pPr>
        <w:pStyle w:val="NoSpacing"/>
        <w:numPr>
          <w:ilvl w:val="0"/>
          <w:numId w:val="4"/>
        </w:numPr>
        <w:rPr>
          <w:rFonts w:ascii="Arial" w:hAnsi="Arial" w:cs="Arial"/>
          <w:sz w:val="24"/>
          <w:szCs w:val="24"/>
        </w:rPr>
      </w:pPr>
      <w:r w:rsidRPr="009C18E1">
        <w:rPr>
          <w:rFonts w:ascii="Arial" w:hAnsi="Arial" w:cs="Arial"/>
          <w:sz w:val="24"/>
          <w:szCs w:val="24"/>
        </w:rPr>
        <w:t xml:space="preserve">An introduction to risk stratification and population health management. </w:t>
      </w:r>
    </w:p>
    <w:p w:rsidR="009C18E1" w:rsidRPr="009C18E1" w:rsidRDefault="009C18E1" w:rsidP="009C18E1">
      <w:pPr>
        <w:pStyle w:val="NoSpacing"/>
        <w:ind w:left="720"/>
        <w:rPr>
          <w:rFonts w:ascii="Arial" w:hAnsi="Arial" w:cs="Arial"/>
          <w:sz w:val="24"/>
          <w:szCs w:val="24"/>
        </w:rPr>
      </w:pPr>
    </w:p>
    <w:p w:rsidR="00B83FB1" w:rsidRDefault="00DC5A30" w:rsidP="00110943">
      <w:pPr>
        <w:pStyle w:val="NoSpacing"/>
        <w:numPr>
          <w:ilvl w:val="0"/>
          <w:numId w:val="4"/>
        </w:numPr>
        <w:rPr>
          <w:rFonts w:ascii="Arial" w:hAnsi="Arial" w:cs="Arial"/>
          <w:sz w:val="24"/>
          <w:szCs w:val="24"/>
        </w:rPr>
      </w:pPr>
      <w:r w:rsidRPr="009C18E1">
        <w:rPr>
          <w:rFonts w:ascii="Arial" w:hAnsi="Arial" w:cs="Arial"/>
          <w:sz w:val="24"/>
          <w:szCs w:val="24"/>
        </w:rPr>
        <w:t>Examples of risk stratification for population health management in practice in vanguard sites, including tools, methods and outcomes.</w:t>
      </w:r>
    </w:p>
    <w:p w:rsidR="00B83FB1" w:rsidRPr="00B83FB1" w:rsidRDefault="00B83FB1" w:rsidP="00B83FB1">
      <w:pPr>
        <w:pStyle w:val="NoSpacing"/>
        <w:rPr>
          <w:rFonts w:ascii="Arial" w:hAnsi="Arial" w:cs="Arial"/>
          <w:sz w:val="24"/>
          <w:szCs w:val="24"/>
        </w:rPr>
      </w:pPr>
    </w:p>
    <w:p w:rsidR="00DC5A30" w:rsidRDefault="00DC5A30" w:rsidP="00110943">
      <w:pPr>
        <w:pStyle w:val="NoSpacing"/>
        <w:numPr>
          <w:ilvl w:val="0"/>
          <w:numId w:val="4"/>
        </w:numPr>
        <w:rPr>
          <w:rFonts w:ascii="Arial" w:hAnsi="Arial" w:cs="Arial"/>
          <w:sz w:val="24"/>
          <w:szCs w:val="24"/>
        </w:rPr>
      </w:pPr>
      <w:r w:rsidRPr="009C18E1">
        <w:rPr>
          <w:rFonts w:ascii="Arial" w:hAnsi="Arial" w:cs="Arial"/>
          <w:sz w:val="24"/>
          <w:szCs w:val="24"/>
        </w:rPr>
        <w:t xml:space="preserve">Collective lessons learned across vanguards </w:t>
      </w:r>
      <w:r w:rsidR="005F24BA">
        <w:rPr>
          <w:rFonts w:ascii="Arial" w:hAnsi="Arial" w:cs="Arial"/>
          <w:sz w:val="24"/>
          <w:szCs w:val="24"/>
        </w:rPr>
        <w:t xml:space="preserve">that </w:t>
      </w:r>
      <w:r w:rsidRPr="009C18E1">
        <w:rPr>
          <w:rFonts w:ascii="Arial" w:hAnsi="Arial" w:cs="Arial"/>
          <w:sz w:val="24"/>
          <w:szCs w:val="24"/>
        </w:rPr>
        <w:t>have used risk stratification for population health management.</w:t>
      </w:r>
    </w:p>
    <w:p w:rsidR="00B83FB1" w:rsidRPr="009C18E1" w:rsidRDefault="00B83FB1" w:rsidP="00B83FB1">
      <w:pPr>
        <w:pStyle w:val="NoSpacing"/>
        <w:rPr>
          <w:rFonts w:ascii="Arial" w:hAnsi="Arial" w:cs="Arial"/>
          <w:sz w:val="24"/>
          <w:szCs w:val="24"/>
        </w:rPr>
      </w:pPr>
    </w:p>
    <w:p w:rsidR="00DC5A30" w:rsidRDefault="00DC5A30" w:rsidP="00110943">
      <w:pPr>
        <w:pStyle w:val="NoSpacing"/>
        <w:numPr>
          <w:ilvl w:val="0"/>
          <w:numId w:val="4"/>
        </w:numPr>
        <w:rPr>
          <w:rFonts w:ascii="Arial" w:hAnsi="Arial" w:cs="Arial"/>
          <w:sz w:val="24"/>
          <w:szCs w:val="24"/>
        </w:rPr>
      </w:pPr>
      <w:r w:rsidRPr="009C18E1">
        <w:rPr>
          <w:rFonts w:ascii="Arial" w:hAnsi="Arial" w:cs="Arial"/>
          <w:sz w:val="24"/>
          <w:szCs w:val="24"/>
        </w:rPr>
        <w:t>An overview of the three NHS predictive modelling tools in risk stratification.</w:t>
      </w:r>
    </w:p>
    <w:p w:rsidR="00B83FB1" w:rsidRPr="009C18E1" w:rsidRDefault="00B83FB1" w:rsidP="00B83FB1">
      <w:pPr>
        <w:pStyle w:val="NoSpacing"/>
        <w:rPr>
          <w:rFonts w:ascii="Arial" w:hAnsi="Arial" w:cs="Arial"/>
          <w:sz w:val="24"/>
          <w:szCs w:val="24"/>
        </w:rPr>
      </w:pPr>
    </w:p>
    <w:p w:rsidR="00DC5A30" w:rsidRDefault="00DC5A30" w:rsidP="00110943">
      <w:pPr>
        <w:pStyle w:val="NoSpacing"/>
        <w:numPr>
          <w:ilvl w:val="0"/>
          <w:numId w:val="4"/>
        </w:numPr>
        <w:rPr>
          <w:rFonts w:ascii="Arial" w:hAnsi="Arial" w:cs="Arial"/>
          <w:sz w:val="24"/>
          <w:szCs w:val="24"/>
        </w:rPr>
      </w:pPr>
      <w:r w:rsidRPr="009C18E1">
        <w:rPr>
          <w:rFonts w:ascii="Arial" w:hAnsi="Arial" w:cs="Arial"/>
          <w:sz w:val="24"/>
          <w:szCs w:val="24"/>
        </w:rPr>
        <w:t>Links to other key resources, including:</w:t>
      </w:r>
    </w:p>
    <w:p w:rsidR="009C18E1" w:rsidRPr="009C18E1" w:rsidRDefault="009C18E1" w:rsidP="009C18E1">
      <w:pPr>
        <w:pStyle w:val="NoSpacing"/>
        <w:ind w:left="720"/>
        <w:rPr>
          <w:rFonts w:ascii="Arial" w:hAnsi="Arial" w:cs="Arial"/>
          <w:sz w:val="24"/>
          <w:szCs w:val="24"/>
        </w:rPr>
      </w:pPr>
    </w:p>
    <w:p w:rsidR="00DC5A30" w:rsidRDefault="00DC5A30" w:rsidP="007A4840">
      <w:pPr>
        <w:pStyle w:val="NoSpacing"/>
        <w:numPr>
          <w:ilvl w:val="1"/>
          <w:numId w:val="3"/>
        </w:numPr>
        <w:rPr>
          <w:rFonts w:ascii="Arial" w:hAnsi="Arial" w:cs="Arial"/>
          <w:sz w:val="24"/>
          <w:szCs w:val="24"/>
        </w:rPr>
      </w:pPr>
      <w:r w:rsidRPr="009C18E1">
        <w:rPr>
          <w:rFonts w:ascii="Arial" w:hAnsi="Arial" w:cs="Arial"/>
          <w:sz w:val="24"/>
          <w:szCs w:val="24"/>
        </w:rPr>
        <w:t>Evidence for risk stratification as a tool for supporting care planning and personalised care.</w:t>
      </w:r>
    </w:p>
    <w:p w:rsidR="00BD2654" w:rsidRPr="009C18E1" w:rsidRDefault="00BD2654" w:rsidP="00BD2654">
      <w:pPr>
        <w:pStyle w:val="NoSpacing"/>
        <w:ind w:left="1440"/>
        <w:rPr>
          <w:rFonts w:ascii="Arial" w:hAnsi="Arial" w:cs="Arial"/>
          <w:sz w:val="24"/>
          <w:szCs w:val="24"/>
        </w:rPr>
      </w:pPr>
    </w:p>
    <w:p w:rsidR="00DC5A30" w:rsidRDefault="00DC5A30" w:rsidP="007A4840">
      <w:pPr>
        <w:pStyle w:val="NoSpacing"/>
        <w:numPr>
          <w:ilvl w:val="1"/>
          <w:numId w:val="3"/>
        </w:numPr>
        <w:rPr>
          <w:rFonts w:ascii="Arial" w:hAnsi="Arial" w:cs="Arial"/>
          <w:sz w:val="24"/>
          <w:szCs w:val="24"/>
        </w:rPr>
      </w:pPr>
      <w:r w:rsidRPr="009C18E1">
        <w:rPr>
          <w:rFonts w:ascii="Arial" w:hAnsi="Arial" w:cs="Arial"/>
          <w:sz w:val="24"/>
          <w:szCs w:val="24"/>
        </w:rPr>
        <w:t xml:space="preserve">A learning and impact study on risk stratification. </w:t>
      </w:r>
    </w:p>
    <w:p w:rsidR="009C18E1" w:rsidRPr="009C18E1" w:rsidRDefault="009C18E1" w:rsidP="009C18E1">
      <w:pPr>
        <w:pStyle w:val="NoSpacing"/>
        <w:ind w:left="1440"/>
        <w:rPr>
          <w:rFonts w:ascii="Arial" w:hAnsi="Arial" w:cs="Arial"/>
          <w:sz w:val="24"/>
          <w:szCs w:val="24"/>
        </w:rPr>
      </w:pPr>
    </w:p>
    <w:p w:rsidR="00DC5A30" w:rsidRPr="005F24BA" w:rsidRDefault="00DC5A30" w:rsidP="00D81C26">
      <w:pPr>
        <w:pStyle w:val="ListParagraph"/>
        <w:numPr>
          <w:ilvl w:val="1"/>
          <w:numId w:val="3"/>
        </w:numPr>
        <w:rPr>
          <w:rFonts w:cs="Arial"/>
          <w:szCs w:val="24"/>
        </w:rPr>
      </w:pPr>
      <w:r w:rsidRPr="005F24BA">
        <w:rPr>
          <w:rFonts w:cs="Arial"/>
          <w:szCs w:val="24"/>
        </w:rPr>
        <w:t xml:space="preserve">A case study on the use of risk stratification to identify patients </w:t>
      </w:r>
      <w:r w:rsidR="005F24BA">
        <w:rPr>
          <w:rFonts w:cs="Arial"/>
          <w:szCs w:val="24"/>
        </w:rPr>
        <w:t xml:space="preserve">who are </w:t>
      </w:r>
      <w:r w:rsidRPr="005F24BA">
        <w:rPr>
          <w:rFonts w:cs="Arial"/>
          <w:szCs w:val="24"/>
        </w:rPr>
        <w:t>potentially suitable for extensive care and enhanced primary care.</w:t>
      </w:r>
    </w:p>
    <w:p w:rsidR="00915DB5" w:rsidRPr="009C18E1" w:rsidRDefault="00915DB5" w:rsidP="008E7B3F">
      <w:pPr>
        <w:rPr>
          <w:rFonts w:cs="Arial"/>
          <w:szCs w:val="24"/>
        </w:rPr>
      </w:pPr>
    </w:p>
    <w:p w:rsidR="007E6F09" w:rsidRPr="009C18E1" w:rsidRDefault="007E6F09">
      <w:pPr>
        <w:rPr>
          <w:rFonts w:cs="Arial"/>
          <w:b/>
          <w:szCs w:val="24"/>
        </w:rPr>
      </w:pPr>
    </w:p>
    <w:p w:rsidR="00C846E1" w:rsidRDefault="009C18E1" w:rsidP="009C18E1">
      <w:pPr>
        <w:pStyle w:val="Heading1"/>
      </w:pPr>
      <w:r>
        <w:t>Why us</w:t>
      </w:r>
      <w:r w:rsidR="00DC5A30">
        <w:t>e this product</w:t>
      </w:r>
      <w:r w:rsidR="00150012">
        <w:t xml:space="preserve"> and who is it for</w:t>
      </w:r>
      <w:r w:rsidR="00DC5A30">
        <w:t>?</w:t>
      </w:r>
    </w:p>
    <w:p w:rsidR="00DC5A30" w:rsidRPr="00DC5A30" w:rsidRDefault="00DC5A30" w:rsidP="00DC5A30"/>
    <w:p w:rsidR="00DC5A30" w:rsidRDefault="00DC5A30" w:rsidP="00DC5A30">
      <w:pPr>
        <w:rPr>
          <w:rFonts w:cs="Arial"/>
          <w:bCs w:val="0"/>
          <w:szCs w:val="24"/>
          <w:lang w:eastAsia="en-US"/>
        </w:rPr>
      </w:pPr>
      <w:r w:rsidRPr="009C18E1">
        <w:rPr>
          <w:rFonts w:cs="Arial"/>
          <w:bCs w:val="0"/>
          <w:szCs w:val="24"/>
          <w:lang w:eastAsia="en-US"/>
        </w:rPr>
        <w:t>This product is useful for staff within local healthcare systems, particularly aspiring Accountable Care Systems, who are aiming to analyse and proactively manage the needs of their local population. This may include:</w:t>
      </w:r>
    </w:p>
    <w:p w:rsidR="009C18E1" w:rsidRPr="009C18E1" w:rsidRDefault="009C18E1" w:rsidP="00DC5A30">
      <w:pPr>
        <w:rPr>
          <w:rFonts w:cs="Arial"/>
          <w:bCs w:val="0"/>
          <w:szCs w:val="24"/>
          <w:lang w:eastAsia="en-US"/>
        </w:rPr>
      </w:pPr>
    </w:p>
    <w:p w:rsidR="00DC5A30" w:rsidRPr="009C18E1" w:rsidRDefault="00DC5A30" w:rsidP="00110943">
      <w:pPr>
        <w:numPr>
          <w:ilvl w:val="0"/>
          <w:numId w:val="5"/>
        </w:numPr>
        <w:spacing w:after="200"/>
        <w:rPr>
          <w:rFonts w:cs="Arial"/>
          <w:bCs w:val="0"/>
          <w:szCs w:val="24"/>
          <w:lang w:eastAsia="en-US"/>
        </w:rPr>
      </w:pPr>
      <w:r w:rsidRPr="009C18E1">
        <w:rPr>
          <w:rFonts w:cs="Arial"/>
          <w:bCs w:val="0"/>
          <w:szCs w:val="24"/>
          <w:lang w:eastAsia="en-US"/>
        </w:rPr>
        <w:t>Commissioners and commissioning support organisations, looking to purchase risk stratification tools to support effective population health management.</w:t>
      </w:r>
    </w:p>
    <w:p w:rsidR="00DC5A30" w:rsidRPr="009C18E1" w:rsidRDefault="00DC5A30" w:rsidP="00110943">
      <w:pPr>
        <w:numPr>
          <w:ilvl w:val="0"/>
          <w:numId w:val="5"/>
        </w:numPr>
        <w:spacing w:after="200"/>
        <w:rPr>
          <w:rFonts w:cs="Arial"/>
          <w:bCs w:val="0"/>
          <w:szCs w:val="24"/>
          <w:lang w:eastAsia="en-US"/>
        </w:rPr>
      </w:pPr>
      <w:r w:rsidRPr="009C18E1">
        <w:rPr>
          <w:rFonts w:cs="Arial"/>
          <w:bCs w:val="0"/>
          <w:szCs w:val="24"/>
          <w:lang w:eastAsia="en-US"/>
        </w:rPr>
        <w:t>Regional system leaders and transformers, seeking to improve local healthcare systems.</w:t>
      </w:r>
    </w:p>
    <w:p w:rsidR="00DC5A30" w:rsidRDefault="00DC5A30" w:rsidP="00110943">
      <w:pPr>
        <w:numPr>
          <w:ilvl w:val="0"/>
          <w:numId w:val="5"/>
        </w:numPr>
        <w:spacing w:after="200"/>
        <w:rPr>
          <w:rFonts w:cs="Arial"/>
          <w:bCs w:val="0"/>
          <w:szCs w:val="24"/>
          <w:lang w:eastAsia="en-US"/>
        </w:rPr>
      </w:pPr>
      <w:r w:rsidRPr="009C18E1">
        <w:rPr>
          <w:rFonts w:cs="Arial"/>
          <w:bCs w:val="0"/>
          <w:szCs w:val="24"/>
          <w:lang w:eastAsia="en-US"/>
        </w:rPr>
        <w:t>Central policy makers, seeking to draw lessons from existing projects for future policy.</w:t>
      </w:r>
    </w:p>
    <w:p w:rsidR="009C18E1" w:rsidRDefault="009C18E1" w:rsidP="00110943">
      <w:pPr>
        <w:numPr>
          <w:ilvl w:val="0"/>
          <w:numId w:val="5"/>
        </w:numPr>
        <w:spacing w:after="200"/>
        <w:rPr>
          <w:rFonts w:cs="Arial"/>
          <w:bCs w:val="0"/>
          <w:szCs w:val="24"/>
          <w:lang w:eastAsia="en-US"/>
        </w:rPr>
      </w:pPr>
      <w:r>
        <w:rPr>
          <w:rFonts w:cs="Arial"/>
          <w:bCs w:val="0"/>
          <w:szCs w:val="24"/>
          <w:lang w:eastAsia="en-US"/>
        </w:rPr>
        <w:lastRenderedPageBreak/>
        <w:t>System leaders and transformers, to improve local or regional healthcare systems.</w:t>
      </w:r>
    </w:p>
    <w:p w:rsidR="009C18E1" w:rsidRDefault="009C18E1" w:rsidP="00110943">
      <w:pPr>
        <w:numPr>
          <w:ilvl w:val="0"/>
          <w:numId w:val="5"/>
        </w:numPr>
        <w:spacing w:after="200"/>
        <w:rPr>
          <w:rFonts w:cs="Arial"/>
          <w:bCs w:val="0"/>
          <w:szCs w:val="24"/>
          <w:lang w:eastAsia="en-US"/>
        </w:rPr>
      </w:pPr>
      <w:r>
        <w:rPr>
          <w:rFonts w:cs="Arial"/>
          <w:bCs w:val="0"/>
          <w:szCs w:val="24"/>
          <w:lang w:eastAsia="en-US"/>
        </w:rPr>
        <w:t>Clinicians and local analysts, to learn technical lessons from the</w:t>
      </w:r>
      <w:r w:rsidR="00B83FB1">
        <w:rPr>
          <w:rFonts w:cs="Arial"/>
          <w:bCs w:val="0"/>
          <w:szCs w:val="24"/>
          <w:lang w:eastAsia="en-US"/>
        </w:rPr>
        <w:t xml:space="preserve"> </w:t>
      </w:r>
      <w:r>
        <w:rPr>
          <w:rFonts w:cs="Arial"/>
          <w:bCs w:val="0"/>
          <w:szCs w:val="24"/>
          <w:lang w:eastAsia="en-US"/>
        </w:rPr>
        <w:t>vanguards.</w:t>
      </w:r>
    </w:p>
    <w:p w:rsidR="00915DB5" w:rsidRPr="009C18E1" w:rsidRDefault="00DC5A30" w:rsidP="009C18E1">
      <w:pPr>
        <w:spacing w:after="200" w:line="276" w:lineRule="auto"/>
        <w:rPr>
          <w:rFonts w:cs="Arial"/>
          <w:bCs w:val="0"/>
          <w:szCs w:val="24"/>
          <w:lang w:eastAsia="en-US"/>
        </w:rPr>
      </w:pPr>
      <w:r w:rsidRPr="009C18E1">
        <w:rPr>
          <w:rFonts w:cs="Arial"/>
          <w:bCs w:val="0"/>
          <w:szCs w:val="24"/>
          <w:lang w:eastAsia="en-US"/>
        </w:rPr>
        <w:t>Risk stratification can support effective and proactive management of the local population’s healthcare, enabling more efficient use of the local population’s healthcare budget and better outcomes for local people.</w:t>
      </w:r>
    </w:p>
    <w:p w:rsidR="00A30FDF" w:rsidRPr="009C18E1" w:rsidRDefault="00A30FDF" w:rsidP="00AD70BE">
      <w:pPr>
        <w:rPr>
          <w:rFonts w:cs="Arial"/>
          <w:szCs w:val="24"/>
        </w:rPr>
      </w:pPr>
    </w:p>
    <w:p w:rsidR="007E6F09" w:rsidRPr="00A30FDF" w:rsidRDefault="007E6F09">
      <w:pPr>
        <w:rPr>
          <w:rFonts w:cs="Arial"/>
        </w:rPr>
      </w:pPr>
    </w:p>
    <w:p w:rsidR="00C846E1" w:rsidRDefault="009C18E1" w:rsidP="00915DB5">
      <w:pPr>
        <w:pStyle w:val="Heading1"/>
      </w:pPr>
      <w:r>
        <w:t>Five</w:t>
      </w:r>
      <w:r w:rsidR="00DC5A30">
        <w:t xml:space="preserve"> minute guide </w:t>
      </w:r>
    </w:p>
    <w:p w:rsidR="00DC5A30" w:rsidRPr="00DC5A30" w:rsidRDefault="00DC5A30" w:rsidP="00DC5A30"/>
    <w:p w:rsidR="00DC5A30" w:rsidRPr="009C18E1" w:rsidRDefault="00DC5A30" w:rsidP="00DC5A30">
      <w:pPr>
        <w:pStyle w:val="NoSpacing"/>
        <w:tabs>
          <w:tab w:val="left" w:pos="2430"/>
        </w:tabs>
        <w:rPr>
          <w:rFonts w:ascii="Arial" w:hAnsi="Arial" w:cs="Arial"/>
          <w:sz w:val="24"/>
          <w:szCs w:val="24"/>
        </w:rPr>
      </w:pPr>
      <w:r w:rsidRPr="009C18E1">
        <w:rPr>
          <w:rFonts w:ascii="Arial" w:hAnsi="Arial" w:cs="Arial"/>
          <w:sz w:val="24"/>
          <w:szCs w:val="24"/>
        </w:rPr>
        <w:t>Population health management is the analysis and segmentation of the needs of a population and the design of clinical and other interventions to prevent illness or acute deterioration.</w:t>
      </w:r>
    </w:p>
    <w:p w:rsidR="00DC5A30" w:rsidRPr="009C18E1" w:rsidRDefault="00DC5A30" w:rsidP="00DC5A30">
      <w:pPr>
        <w:pStyle w:val="NoSpacing"/>
        <w:tabs>
          <w:tab w:val="left" w:pos="2430"/>
        </w:tabs>
        <w:rPr>
          <w:rFonts w:ascii="Arial" w:hAnsi="Arial" w:cs="Arial"/>
          <w:sz w:val="24"/>
          <w:szCs w:val="24"/>
        </w:rPr>
      </w:pPr>
    </w:p>
    <w:p w:rsidR="00DC5A30" w:rsidRPr="009C18E1" w:rsidRDefault="00DC5A30" w:rsidP="00DC5A30">
      <w:pPr>
        <w:pStyle w:val="NoSpacing"/>
        <w:tabs>
          <w:tab w:val="left" w:pos="2430"/>
        </w:tabs>
        <w:rPr>
          <w:rFonts w:ascii="Arial" w:hAnsi="Arial" w:cs="Arial"/>
          <w:sz w:val="24"/>
          <w:szCs w:val="24"/>
        </w:rPr>
      </w:pPr>
      <w:r w:rsidRPr="009C18E1">
        <w:rPr>
          <w:rFonts w:ascii="Arial" w:hAnsi="Arial" w:cs="Arial"/>
          <w:sz w:val="24"/>
          <w:szCs w:val="24"/>
        </w:rPr>
        <w:t xml:space="preserve">End state accountable care systems and vanguards will have a complete understanding of their population and be proactively managing care based on that information. This distinguishes them from the majority of other systems who are managing care reactively. </w:t>
      </w:r>
    </w:p>
    <w:p w:rsidR="00DC5A30" w:rsidRPr="009C18E1" w:rsidRDefault="00DC5A30" w:rsidP="00DC5A30">
      <w:pPr>
        <w:pStyle w:val="NoSpacing"/>
        <w:tabs>
          <w:tab w:val="left" w:pos="2430"/>
        </w:tabs>
        <w:ind w:left="720"/>
        <w:rPr>
          <w:rFonts w:ascii="Arial" w:hAnsi="Arial" w:cs="Arial"/>
          <w:sz w:val="24"/>
          <w:szCs w:val="24"/>
        </w:rPr>
      </w:pPr>
    </w:p>
    <w:p w:rsidR="00C846E1" w:rsidRDefault="00DC5A30" w:rsidP="00DC5A30">
      <w:pPr>
        <w:pStyle w:val="NoSpacing"/>
        <w:tabs>
          <w:tab w:val="left" w:pos="2430"/>
        </w:tabs>
        <w:rPr>
          <w:rFonts w:ascii="Arial" w:hAnsi="Arial" w:cs="Arial"/>
          <w:sz w:val="24"/>
          <w:szCs w:val="24"/>
        </w:rPr>
      </w:pPr>
      <w:r w:rsidRPr="009C18E1">
        <w:rPr>
          <w:rFonts w:ascii="Arial" w:hAnsi="Arial" w:cs="Arial"/>
          <w:sz w:val="24"/>
          <w:szCs w:val="24"/>
        </w:rPr>
        <w:t>Population health management is not a new concept, but it is yet to be consistently implemented in systems across England. We are supporting the accountable care systems and vanguards to implement systematic and validated population health management approaches.</w:t>
      </w:r>
    </w:p>
    <w:p w:rsidR="009C18E1" w:rsidRDefault="009C18E1" w:rsidP="00DC5A30">
      <w:pPr>
        <w:pStyle w:val="NoSpacing"/>
        <w:tabs>
          <w:tab w:val="left" w:pos="2430"/>
        </w:tabs>
        <w:rPr>
          <w:rFonts w:ascii="Arial" w:hAnsi="Arial" w:cs="Arial"/>
          <w:sz w:val="24"/>
          <w:szCs w:val="24"/>
        </w:rPr>
      </w:pPr>
    </w:p>
    <w:p w:rsidR="009C18E1" w:rsidRPr="009C18E1" w:rsidRDefault="009C18E1" w:rsidP="00DC5A30">
      <w:pPr>
        <w:pStyle w:val="NoSpacing"/>
        <w:tabs>
          <w:tab w:val="left" w:pos="2430"/>
        </w:tabs>
        <w:rPr>
          <w:rFonts w:ascii="Arial" w:hAnsi="Arial" w:cs="Arial"/>
          <w:sz w:val="24"/>
          <w:szCs w:val="24"/>
        </w:rPr>
      </w:pPr>
    </w:p>
    <w:p w:rsidR="00DC5A30" w:rsidRPr="009C18E1" w:rsidRDefault="00DC5A30" w:rsidP="00DC5A30">
      <w:pPr>
        <w:pStyle w:val="NoSpacing"/>
        <w:tabs>
          <w:tab w:val="left" w:pos="2430"/>
        </w:tabs>
        <w:rPr>
          <w:rFonts w:ascii="Arial" w:hAnsi="Arial" w:cs="Arial"/>
          <w:sz w:val="24"/>
          <w:szCs w:val="24"/>
        </w:rPr>
      </w:pPr>
    </w:p>
    <w:p w:rsidR="00DC5A30" w:rsidRPr="009C18E1" w:rsidRDefault="00DC5A30" w:rsidP="00DC5A30">
      <w:pPr>
        <w:pStyle w:val="NoSpacing"/>
        <w:tabs>
          <w:tab w:val="left" w:pos="2430"/>
        </w:tabs>
        <w:rPr>
          <w:rFonts w:ascii="Arial" w:hAnsi="Arial" w:cs="Arial"/>
          <w:sz w:val="24"/>
          <w:szCs w:val="24"/>
        </w:rPr>
      </w:pPr>
      <w:r w:rsidRPr="009C18E1">
        <w:rPr>
          <w:rFonts w:ascii="Arial" w:hAnsi="Arial" w:cs="Arial"/>
          <w:sz w:val="24"/>
          <w:szCs w:val="24"/>
        </w:rPr>
        <w:t>Figure 1:</w:t>
      </w:r>
    </w:p>
    <w:p w:rsidR="00DC5A30" w:rsidRDefault="00DC5A30" w:rsidP="004543C7">
      <w:pPr>
        <w:pStyle w:val="NoSpacing"/>
        <w:tabs>
          <w:tab w:val="left" w:pos="2430"/>
        </w:tabs>
        <w:jc w:val="center"/>
      </w:pPr>
      <w:r>
        <w:rPr>
          <w:noProof/>
          <w:lang w:eastAsia="en-GB"/>
        </w:rPr>
        <w:drawing>
          <wp:inline distT="0" distB="0" distL="0" distR="0" wp14:anchorId="2D5911DD" wp14:editId="4D0F0F65">
            <wp:extent cx="5833241" cy="285355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3989" cy="2853925"/>
                    </a:xfrm>
                    <a:prstGeom prst="rect">
                      <a:avLst/>
                    </a:prstGeom>
                    <a:noFill/>
                    <a:ln>
                      <a:noFill/>
                    </a:ln>
                    <a:effectLst/>
                    <a:extLst/>
                  </pic:spPr>
                </pic:pic>
              </a:graphicData>
            </a:graphic>
          </wp:inline>
        </w:drawing>
      </w:r>
    </w:p>
    <w:p w:rsidR="00DC5A30" w:rsidRDefault="00DC5A30" w:rsidP="00DC5A30">
      <w:pPr>
        <w:pStyle w:val="NoSpacing"/>
        <w:tabs>
          <w:tab w:val="left" w:pos="2430"/>
        </w:tabs>
      </w:pPr>
    </w:p>
    <w:p w:rsidR="009C18E1" w:rsidRDefault="009C18E1" w:rsidP="00DC5A30">
      <w:pPr>
        <w:pStyle w:val="NoSpacing"/>
        <w:tabs>
          <w:tab w:val="left" w:pos="2430"/>
        </w:tabs>
      </w:pPr>
    </w:p>
    <w:p w:rsidR="009C18E1" w:rsidRDefault="009C18E1" w:rsidP="00DC5A30">
      <w:pPr>
        <w:pStyle w:val="NoSpacing"/>
        <w:tabs>
          <w:tab w:val="left" w:pos="2430"/>
        </w:tabs>
      </w:pPr>
    </w:p>
    <w:p w:rsidR="00B83FB1" w:rsidRDefault="00B83FB1" w:rsidP="00DC5A30">
      <w:pPr>
        <w:pStyle w:val="NoSpacing"/>
        <w:tabs>
          <w:tab w:val="left" w:pos="2430"/>
        </w:tabs>
      </w:pPr>
    </w:p>
    <w:p w:rsidR="00DC5A30" w:rsidRPr="00B83FB1" w:rsidRDefault="00DC5A30" w:rsidP="00DC5A30">
      <w:pPr>
        <w:pStyle w:val="NoSpacing"/>
        <w:tabs>
          <w:tab w:val="left" w:pos="2430"/>
        </w:tabs>
        <w:rPr>
          <w:rFonts w:ascii="Arial" w:hAnsi="Arial" w:cs="Arial"/>
          <w:b/>
          <w:sz w:val="24"/>
          <w:szCs w:val="24"/>
        </w:rPr>
      </w:pPr>
      <w:r w:rsidRPr="00B83FB1">
        <w:rPr>
          <w:rFonts w:ascii="Arial" w:hAnsi="Arial" w:cs="Arial"/>
          <w:b/>
          <w:sz w:val="24"/>
          <w:szCs w:val="24"/>
        </w:rPr>
        <w:lastRenderedPageBreak/>
        <w:t>Risk stratification – identifying the cost:</w:t>
      </w:r>
    </w:p>
    <w:p w:rsidR="00DC5A30" w:rsidRPr="009C18E1" w:rsidRDefault="00DC5A30" w:rsidP="00DC5A30">
      <w:pPr>
        <w:pStyle w:val="NoSpacing"/>
        <w:tabs>
          <w:tab w:val="left" w:pos="2430"/>
        </w:tabs>
        <w:ind w:left="720"/>
        <w:rPr>
          <w:rFonts w:ascii="Arial" w:hAnsi="Arial" w:cs="Arial"/>
          <w:sz w:val="24"/>
          <w:szCs w:val="24"/>
        </w:rPr>
      </w:pPr>
    </w:p>
    <w:p w:rsidR="00DC5A30" w:rsidRPr="009C18E1" w:rsidRDefault="00DC5A30" w:rsidP="00DC5A30">
      <w:pPr>
        <w:pStyle w:val="NoSpacing"/>
        <w:tabs>
          <w:tab w:val="left" w:pos="2430"/>
        </w:tabs>
        <w:rPr>
          <w:rFonts w:ascii="Arial" w:hAnsi="Arial" w:cs="Arial"/>
          <w:sz w:val="24"/>
          <w:szCs w:val="24"/>
        </w:rPr>
      </w:pPr>
      <w:r w:rsidRPr="009C18E1">
        <w:rPr>
          <w:rFonts w:ascii="Arial" w:hAnsi="Arial" w:cs="Arial"/>
          <w:sz w:val="24"/>
          <w:szCs w:val="24"/>
        </w:rPr>
        <w:t>Risk stratification segments the population and attributes cost, enabling the system to identify greatest opportunities for changing the delivery of care.</w:t>
      </w:r>
    </w:p>
    <w:p w:rsidR="00DC5A30" w:rsidRPr="009C18E1" w:rsidRDefault="00DC5A30" w:rsidP="00DC5A30">
      <w:pPr>
        <w:pStyle w:val="NoSpacing"/>
        <w:tabs>
          <w:tab w:val="left" w:pos="2430"/>
        </w:tabs>
        <w:rPr>
          <w:rFonts w:ascii="Arial" w:hAnsi="Arial" w:cs="Arial"/>
          <w:sz w:val="24"/>
          <w:szCs w:val="24"/>
        </w:rPr>
      </w:pPr>
    </w:p>
    <w:p w:rsidR="00B83FB1" w:rsidRDefault="00DC5A30" w:rsidP="00DC5A30">
      <w:pPr>
        <w:pStyle w:val="NoSpacing"/>
        <w:tabs>
          <w:tab w:val="left" w:pos="2430"/>
        </w:tabs>
        <w:rPr>
          <w:rFonts w:ascii="Arial" w:hAnsi="Arial" w:cs="Arial"/>
          <w:sz w:val="24"/>
          <w:szCs w:val="24"/>
        </w:rPr>
      </w:pPr>
      <w:r w:rsidRPr="009C18E1">
        <w:rPr>
          <w:rFonts w:ascii="Arial" w:hAnsi="Arial" w:cs="Arial"/>
          <w:sz w:val="24"/>
          <w:szCs w:val="24"/>
        </w:rPr>
        <w:t>Figure 2</w:t>
      </w:r>
      <w:r w:rsidR="00B83FB1">
        <w:rPr>
          <w:rFonts w:ascii="Arial" w:hAnsi="Arial" w:cs="Arial"/>
          <w:sz w:val="24"/>
          <w:szCs w:val="24"/>
        </w:rPr>
        <w:t>:</w:t>
      </w:r>
    </w:p>
    <w:p w:rsidR="00B83FB1" w:rsidRDefault="00B83FB1" w:rsidP="00DC5A30">
      <w:pPr>
        <w:pStyle w:val="NoSpacing"/>
        <w:tabs>
          <w:tab w:val="left" w:pos="2430"/>
        </w:tabs>
        <w:rPr>
          <w:rFonts w:ascii="Arial" w:hAnsi="Arial" w:cs="Arial"/>
          <w:sz w:val="24"/>
          <w:szCs w:val="24"/>
        </w:rPr>
      </w:pPr>
    </w:p>
    <w:p w:rsidR="00DC5A30" w:rsidRDefault="00DC5A30" w:rsidP="004543C7">
      <w:pPr>
        <w:pStyle w:val="NoSpacing"/>
        <w:tabs>
          <w:tab w:val="left" w:pos="2430"/>
        </w:tabs>
        <w:jc w:val="center"/>
      </w:pPr>
      <w:r>
        <w:rPr>
          <w:noProof/>
          <w:lang w:eastAsia="en-GB"/>
        </w:rPr>
        <w:drawing>
          <wp:inline distT="0" distB="0" distL="0" distR="0" wp14:anchorId="38E41E5E" wp14:editId="226DC641">
            <wp:extent cx="5785945" cy="3767959"/>
            <wp:effectExtent l="0" t="0" r="5715"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8776" cy="3776315"/>
                    </a:xfrm>
                    <a:prstGeom prst="rect">
                      <a:avLst/>
                    </a:prstGeom>
                    <a:noFill/>
                    <a:ln>
                      <a:noFill/>
                    </a:ln>
                    <a:effectLst/>
                    <a:extLst/>
                  </pic:spPr>
                </pic:pic>
              </a:graphicData>
            </a:graphic>
          </wp:inline>
        </w:drawing>
      </w:r>
    </w:p>
    <w:p w:rsidR="00B83FB1" w:rsidRPr="00DC5A30" w:rsidRDefault="00B83FB1" w:rsidP="00DC5A30">
      <w:pPr>
        <w:pStyle w:val="NoSpacing"/>
        <w:tabs>
          <w:tab w:val="left" w:pos="2430"/>
        </w:tabs>
      </w:pPr>
    </w:p>
    <w:p w:rsidR="007E6F09" w:rsidRDefault="007E6F09">
      <w:pPr>
        <w:rPr>
          <w:rFonts w:cs="Arial"/>
        </w:rPr>
      </w:pPr>
    </w:p>
    <w:p w:rsidR="007E6F09" w:rsidRDefault="00DC5A30">
      <w:pPr>
        <w:rPr>
          <w:rFonts w:cs="Arial"/>
          <w:szCs w:val="24"/>
        </w:rPr>
      </w:pPr>
      <w:r w:rsidRPr="00B83FB1">
        <w:rPr>
          <w:rFonts w:cs="Arial"/>
          <w:szCs w:val="24"/>
        </w:rPr>
        <w:t>There are several different methods of risk stratification to support population health management.</w:t>
      </w:r>
    </w:p>
    <w:p w:rsidR="0098562C" w:rsidRDefault="0098562C">
      <w:pPr>
        <w:rPr>
          <w:rFonts w:cs="Arial"/>
          <w:szCs w:val="24"/>
        </w:rPr>
      </w:pPr>
    </w:p>
    <w:p w:rsidR="00B83FB1" w:rsidRPr="00B83FB1" w:rsidRDefault="00B83FB1">
      <w:pPr>
        <w:rPr>
          <w:rFonts w:cs="Arial"/>
          <w:szCs w:val="24"/>
        </w:rPr>
      </w:pPr>
    </w:p>
    <w:p w:rsidR="00B83FB1" w:rsidRDefault="00B83FB1" w:rsidP="00B83FB1">
      <w:pPr>
        <w:pStyle w:val="Heading1"/>
      </w:pPr>
      <w:r>
        <w:t>Advanced options</w:t>
      </w:r>
    </w:p>
    <w:p w:rsidR="00DC5A30" w:rsidRPr="00B83FB1" w:rsidRDefault="00DC5A30">
      <w:pPr>
        <w:rPr>
          <w:rFonts w:cs="Arial"/>
          <w:szCs w:val="24"/>
        </w:rPr>
      </w:pPr>
    </w:p>
    <w:p w:rsidR="00DC5A30" w:rsidRPr="00B83FB1" w:rsidRDefault="00DC5A30" w:rsidP="00DC5A30">
      <w:pPr>
        <w:pStyle w:val="NoSpacing"/>
        <w:tabs>
          <w:tab w:val="left" w:pos="2430"/>
        </w:tabs>
        <w:rPr>
          <w:rFonts w:ascii="Arial" w:hAnsi="Arial" w:cs="Arial"/>
          <w:b/>
          <w:sz w:val="24"/>
          <w:szCs w:val="24"/>
        </w:rPr>
      </w:pPr>
      <w:r w:rsidRPr="00B83FB1">
        <w:rPr>
          <w:rFonts w:ascii="Arial" w:hAnsi="Arial" w:cs="Arial"/>
          <w:b/>
          <w:sz w:val="24"/>
          <w:szCs w:val="24"/>
        </w:rPr>
        <w:t>Reducing the risk – redesigning the care model</w:t>
      </w:r>
    </w:p>
    <w:p w:rsidR="00DC5A30" w:rsidRPr="00B83FB1" w:rsidRDefault="00DC5A30" w:rsidP="00DC5A30">
      <w:pPr>
        <w:pStyle w:val="NoSpacing"/>
        <w:tabs>
          <w:tab w:val="left" w:pos="2430"/>
        </w:tabs>
        <w:rPr>
          <w:rFonts w:ascii="Arial" w:hAnsi="Arial" w:cs="Arial"/>
          <w:sz w:val="24"/>
          <w:szCs w:val="24"/>
        </w:rPr>
      </w:pPr>
    </w:p>
    <w:p w:rsidR="00DC5A30" w:rsidRPr="00B83FB1" w:rsidRDefault="00DC5A30" w:rsidP="00DC5A30">
      <w:pPr>
        <w:pStyle w:val="NoSpacing"/>
        <w:tabs>
          <w:tab w:val="left" w:pos="2430"/>
        </w:tabs>
        <w:rPr>
          <w:rFonts w:ascii="Arial" w:hAnsi="Arial" w:cs="Arial"/>
          <w:sz w:val="24"/>
          <w:szCs w:val="24"/>
        </w:rPr>
      </w:pPr>
      <w:r w:rsidRPr="00B83FB1">
        <w:rPr>
          <w:rFonts w:ascii="Arial" w:hAnsi="Arial" w:cs="Arial"/>
          <w:sz w:val="24"/>
          <w:szCs w:val="24"/>
        </w:rPr>
        <w:t xml:space="preserve">Risk stratification is only as effective as the interventions people are referred on to.  Even the most accurate predictor of </w:t>
      </w:r>
      <w:r w:rsidR="001265DB">
        <w:rPr>
          <w:rFonts w:ascii="Arial" w:hAnsi="Arial" w:cs="Arial"/>
          <w:sz w:val="24"/>
          <w:szCs w:val="24"/>
        </w:rPr>
        <w:t xml:space="preserve">the </w:t>
      </w:r>
      <w:r w:rsidRPr="00B83FB1">
        <w:rPr>
          <w:rFonts w:ascii="Arial" w:hAnsi="Arial" w:cs="Arial"/>
          <w:sz w:val="24"/>
          <w:szCs w:val="24"/>
        </w:rPr>
        <w:t>impact</w:t>
      </w:r>
      <w:r w:rsidR="001265DB">
        <w:rPr>
          <w:rFonts w:ascii="Arial" w:hAnsi="Arial" w:cs="Arial"/>
          <w:sz w:val="24"/>
          <w:szCs w:val="24"/>
        </w:rPr>
        <w:t xml:space="preserve"> of risk</w:t>
      </w:r>
      <w:r w:rsidRPr="00B83FB1">
        <w:rPr>
          <w:rFonts w:ascii="Arial" w:hAnsi="Arial" w:cs="Arial"/>
          <w:sz w:val="24"/>
          <w:szCs w:val="24"/>
        </w:rPr>
        <w:t xml:space="preserve"> will be limited if the proactive interventions do not effectively reduce an individual’s risk of emergency admission/ other outcome.</w:t>
      </w:r>
    </w:p>
    <w:p w:rsidR="00DC5A30" w:rsidRPr="00B83FB1" w:rsidRDefault="00DC5A30" w:rsidP="00DC5A30">
      <w:pPr>
        <w:pStyle w:val="NoSpacing"/>
        <w:tabs>
          <w:tab w:val="left" w:pos="2430"/>
        </w:tabs>
        <w:rPr>
          <w:rFonts w:ascii="Arial" w:hAnsi="Arial" w:cs="Arial"/>
          <w:sz w:val="24"/>
          <w:szCs w:val="24"/>
        </w:rPr>
      </w:pPr>
    </w:p>
    <w:p w:rsidR="00DC5A30" w:rsidRPr="00B83FB1" w:rsidRDefault="00DC5A30" w:rsidP="00110943">
      <w:pPr>
        <w:pStyle w:val="NoSpacing"/>
        <w:numPr>
          <w:ilvl w:val="0"/>
          <w:numId w:val="8"/>
        </w:numPr>
        <w:tabs>
          <w:tab w:val="left" w:pos="2430"/>
        </w:tabs>
        <w:rPr>
          <w:rFonts w:ascii="Arial" w:hAnsi="Arial" w:cs="Arial"/>
          <w:b/>
          <w:sz w:val="24"/>
          <w:szCs w:val="24"/>
        </w:rPr>
      </w:pPr>
      <w:proofErr w:type="spellStart"/>
      <w:r w:rsidRPr="00B83FB1">
        <w:rPr>
          <w:rFonts w:ascii="Arial" w:hAnsi="Arial" w:cs="Arial"/>
          <w:b/>
          <w:sz w:val="24"/>
          <w:szCs w:val="24"/>
        </w:rPr>
        <w:t>Principa</w:t>
      </w:r>
      <w:proofErr w:type="spellEnd"/>
      <w:r w:rsidRPr="00B83FB1">
        <w:rPr>
          <w:rFonts w:ascii="Arial" w:hAnsi="Arial" w:cs="Arial"/>
          <w:b/>
          <w:sz w:val="24"/>
          <w:szCs w:val="24"/>
        </w:rPr>
        <w:t xml:space="preserve">: </w:t>
      </w:r>
      <w:r w:rsidRPr="00B83FB1">
        <w:rPr>
          <w:rFonts w:ascii="Arial" w:hAnsi="Arial" w:cs="Arial"/>
          <w:sz w:val="24"/>
          <w:szCs w:val="24"/>
        </w:rPr>
        <w:t xml:space="preserve">Principia vanguard uses the GP Repository for Clinical Care (GPRCC) to regularly review patients who may be at risk of being admitted to hospital, have severe COPD or heart failure, for example. On the basis of this information, a number of services have been introduced including proactive case finding of patients with atrial fibrillation using pulse checks and </w:t>
      </w:r>
      <w:proofErr w:type="spellStart"/>
      <w:r w:rsidRPr="00B83FB1">
        <w:rPr>
          <w:rFonts w:ascii="Arial" w:hAnsi="Arial" w:cs="Arial"/>
          <w:sz w:val="24"/>
          <w:szCs w:val="24"/>
        </w:rPr>
        <w:t>AliveCor</w:t>
      </w:r>
      <w:proofErr w:type="spellEnd"/>
      <w:r w:rsidRPr="00B83FB1">
        <w:rPr>
          <w:rFonts w:ascii="Arial" w:hAnsi="Arial" w:cs="Arial"/>
          <w:sz w:val="24"/>
          <w:szCs w:val="24"/>
        </w:rPr>
        <w:t xml:space="preserve"> </w:t>
      </w:r>
      <w:r w:rsidRPr="00B83FB1">
        <w:rPr>
          <w:rFonts w:ascii="Arial" w:hAnsi="Arial" w:cs="Arial"/>
          <w:sz w:val="24"/>
          <w:szCs w:val="24"/>
        </w:rPr>
        <w:lastRenderedPageBreak/>
        <w:t>devices. This has resulted in 28 fewer strokes per year and 9 fewer deaths per year.</w:t>
      </w:r>
      <w:r w:rsidRPr="00B83FB1">
        <w:rPr>
          <w:rFonts w:ascii="Arial" w:hAnsi="Arial" w:cs="Arial"/>
          <w:b/>
          <w:sz w:val="24"/>
          <w:szCs w:val="24"/>
        </w:rPr>
        <w:t xml:space="preserve">  </w:t>
      </w:r>
    </w:p>
    <w:p w:rsidR="00DC5A30" w:rsidRPr="00B83FB1" w:rsidRDefault="00DC5A30" w:rsidP="00DC5A30">
      <w:pPr>
        <w:pStyle w:val="NoSpacing"/>
        <w:tabs>
          <w:tab w:val="left" w:pos="2430"/>
        </w:tabs>
        <w:rPr>
          <w:rFonts w:ascii="Arial" w:hAnsi="Arial" w:cs="Arial"/>
          <w:b/>
          <w:sz w:val="24"/>
          <w:szCs w:val="24"/>
        </w:rPr>
      </w:pPr>
    </w:p>
    <w:p w:rsidR="00DC5A30" w:rsidRDefault="00DC5A30" w:rsidP="00110943">
      <w:pPr>
        <w:pStyle w:val="NoSpacing"/>
        <w:numPr>
          <w:ilvl w:val="0"/>
          <w:numId w:val="6"/>
        </w:numPr>
        <w:tabs>
          <w:tab w:val="left" w:pos="2430"/>
        </w:tabs>
        <w:rPr>
          <w:rFonts w:ascii="Arial" w:hAnsi="Arial" w:cs="Arial"/>
          <w:sz w:val="24"/>
          <w:szCs w:val="24"/>
        </w:rPr>
      </w:pPr>
      <w:r w:rsidRPr="00B83FB1">
        <w:rPr>
          <w:rFonts w:ascii="Arial" w:hAnsi="Arial" w:cs="Arial"/>
          <w:b/>
          <w:sz w:val="24"/>
          <w:szCs w:val="24"/>
        </w:rPr>
        <w:t>Southern Hampshire:</w:t>
      </w:r>
      <w:r w:rsidRPr="00B83FB1">
        <w:rPr>
          <w:rFonts w:ascii="Arial" w:hAnsi="Arial" w:cs="Arial"/>
          <w:sz w:val="24"/>
          <w:szCs w:val="24"/>
        </w:rPr>
        <w:t xml:space="preserve"> Southern Hampshire ha</w:t>
      </w:r>
      <w:r w:rsidR="00EA186E">
        <w:rPr>
          <w:rFonts w:ascii="Arial" w:hAnsi="Arial" w:cs="Arial"/>
          <w:sz w:val="24"/>
          <w:szCs w:val="24"/>
        </w:rPr>
        <w:t>s</w:t>
      </w:r>
      <w:r w:rsidRPr="00B83FB1">
        <w:rPr>
          <w:rFonts w:ascii="Arial" w:hAnsi="Arial" w:cs="Arial"/>
          <w:sz w:val="24"/>
          <w:szCs w:val="24"/>
        </w:rPr>
        <w:t xml:space="preserve"> worked with Milliman</w:t>
      </w:r>
      <w:r w:rsidR="00B83FB1">
        <w:rPr>
          <w:rFonts w:ascii="Arial" w:hAnsi="Arial" w:cs="Arial"/>
          <w:sz w:val="24"/>
          <w:szCs w:val="24"/>
        </w:rPr>
        <w:t xml:space="preserve"> to forecast </w:t>
      </w:r>
      <w:r w:rsidRPr="00B83FB1">
        <w:rPr>
          <w:rFonts w:ascii="Arial" w:hAnsi="Arial" w:cs="Arial"/>
          <w:sz w:val="24"/>
          <w:szCs w:val="24"/>
        </w:rPr>
        <w:t>5 year activity and expenditure. This data was benchmarked against a ‘well managed’ health care system from the USA, which demonstrated that one of the highest area</w:t>
      </w:r>
      <w:r w:rsidR="00B83FB1">
        <w:rPr>
          <w:rFonts w:ascii="Arial" w:hAnsi="Arial" w:cs="Arial"/>
          <w:sz w:val="24"/>
          <w:szCs w:val="24"/>
        </w:rPr>
        <w:t>s</w:t>
      </w:r>
      <w:r w:rsidRPr="00B83FB1">
        <w:rPr>
          <w:rFonts w:ascii="Arial" w:hAnsi="Arial" w:cs="Arial"/>
          <w:sz w:val="24"/>
          <w:szCs w:val="24"/>
        </w:rPr>
        <w:t xml:space="preserve"> of need was</w:t>
      </w:r>
      <w:r w:rsidR="00EA186E">
        <w:rPr>
          <w:rFonts w:ascii="Arial" w:hAnsi="Arial" w:cs="Arial"/>
          <w:sz w:val="24"/>
          <w:szCs w:val="24"/>
        </w:rPr>
        <w:t xml:space="preserve"> related to</w:t>
      </w:r>
      <w:r w:rsidRPr="00B83FB1">
        <w:rPr>
          <w:rFonts w:ascii="Arial" w:hAnsi="Arial" w:cs="Arial"/>
          <w:sz w:val="24"/>
          <w:szCs w:val="24"/>
        </w:rPr>
        <w:t xml:space="preserve"> respiratory</w:t>
      </w:r>
      <w:r w:rsidR="00EA186E">
        <w:rPr>
          <w:rFonts w:ascii="Arial" w:hAnsi="Arial" w:cs="Arial"/>
          <w:sz w:val="24"/>
          <w:szCs w:val="24"/>
        </w:rPr>
        <w:t xml:space="preserve"> conditions</w:t>
      </w:r>
      <w:r w:rsidRPr="00B83FB1">
        <w:rPr>
          <w:rFonts w:ascii="Arial" w:hAnsi="Arial" w:cs="Arial"/>
          <w:sz w:val="24"/>
          <w:szCs w:val="24"/>
        </w:rPr>
        <w:t>. The Carousel Clinics for patients with respiratory conditions have reviewed 1,436 patients, of which 460 were poorly controlled; hospital admissions have reduced from 6 to 0 and GP emergency appointments from 61 to 31.</w:t>
      </w:r>
    </w:p>
    <w:p w:rsidR="00DC5A30" w:rsidRPr="00B83FB1" w:rsidRDefault="00DC5A30" w:rsidP="00DC5A30">
      <w:pPr>
        <w:pStyle w:val="NoSpacing"/>
        <w:tabs>
          <w:tab w:val="left" w:pos="2430"/>
        </w:tabs>
        <w:rPr>
          <w:rFonts w:ascii="Arial" w:hAnsi="Arial" w:cs="Arial"/>
          <w:b/>
          <w:sz w:val="24"/>
          <w:szCs w:val="24"/>
        </w:rPr>
      </w:pPr>
    </w:p>
    <w:p w:rsidR="00DC5A30" w:rsidRPr="00B83FB1" w:rsidRDefault="00DC5A30" w:rsidP="00DC5A30">
      <w:pPr>
        <w:pStyle w:val="NoSpacing"/>
        <w:tabs>
          <w:tab w:val="left" w:pos="2430"/>
        </w:tabs>
        <w:rPr>
          <w:rFonts w:ascii="Arial" w:hAnsi="Arial" w:cs="Arial"/>
          <w:b/>
          <w:sz w:val="24"/>
          <w:szCs w:val="24"/>
        </w:rPr>
      </w:pPr>
      <w:r w:rsidRPr="00B83FB1">
        <w:rPr>
          <w:rFonts w:ascii="Arial" w:hAnsi="Arial" w:cs="Arial"/>
          <w:b/>
          <w:sz w:val="24"/>
          <w:szCs w:val="24"/>
        </w:rPr>
        <w:t>Risk stratification in practice</w:t>
      </w:r>
    </w:p>
    <w:p w:rsidR="00DC5A30" w:rsidRPr="00B83FB1" w:rsidRDefault="00DC5A30" w:rsidP="00DC5A30">
      <w:pPr>
        <w:pStyle w:val="NoSpacing"/>
        <w:tabs>
          <w:tab w:val="left" w:pos="2430"/>
        </w:tabs>
        <w:rPr>
          <w:rFonts w:ascii="Arial" w:hAnsi="Arial" w:cs="Arial"/>
          <w:b/>
          <w:sz w:val="24"/>
          <w:szCs w:val="24"/>
        </w:rPr>
      </w:pPr>
    </w:p>
    <w:p w:rsidR="00DC5A30" w:rsidRPr="00B83FB1" w:rsidRDefault="00DC5A30" w:rsidP="00110943">
      <w:pPr>
        <w:pStyle w:val="NoSpacing"/>
        <w:numPr>
          <w:ilvl w:val="0"/>
          <w:numId w:val="7"/>
        </w:numPr>
        <w:tabs>
          <w:tab w:val="left" w:pos="2430"/>
        </w:tabs>
        <w:rPr>
          <w:rFonts w:ascii="Arial" w:hAnsi="Arial" w:cs="Arial"/>
          <w:sz w:val="24"/>
          <w:szCs w:val="24"/>
        </w:rPr>
      </w:pPr>
      <w:r w:rsidRPr="00B83FB1">
        <w:rPr>
          <w:rFonts w:ascii="Arial" w:hAnsi="Arial" w:cs="Arial"/>
          <w:b/>
          <w:sz w:val="24"/>
          <w:szCs w:val="24"/>
        </w:rPr>
        <w:t xml:space="preserve">Dudley MCP: </w:t>
      </w:r>
      <w:r w:rsidRPr="00B83FB1">
        <w:rPr>
          <w:rFonts w:ascii="Arial" w:hAnsi="Arial" w:cs="Arial"/>
          <w:sz w:val="24"/>
          <w:szCs w:val="24"/>
        </w:rPr>
        <w:t>Dudley MCP uses Risk stratification tools and MDT list review to case find and treat high risk patients. Currently exploring Poly-characteristic modelling to enhance targeted interventions.</w:t>
      </w:r>
    </w:p>
    <w:p w:rsidR="00DC5A30" w:rsidRPr="00B83FB1" w:rsidRDefault="00DC5A30" w:rsidP="00DC5A30">
      <w:pPr>
        <w:pStyle w:val="NoSpacing"/>
        <w:tabs>
          <w:tab w:val="left" w:pos="2430"/>
        </w:tabs>
        <w:rPr>
          <w:rFonts w:ascii="Arial" w:hAnsi="Arial" w:cs="Arial"/>
          <w:b/>
          <w:sz w:val="24"/>
          <w:szCs w:val="24"/>
        </w:rPr>
      </w:pPr>
    </w:p>
    <w:p w:rsidR="00DC5A30" w:rsidRPr="007D4388" w:rsidRDefault="00DC5A30" w:rsidP="00DC5A30">
      <w:pPr>
        <w:pStyle w:val="NoSpacing"/>
        <w:tabs>
          <w:tab w:val="left" w:pos="2430"/>
        </w:tabs>
        <w:rPr>
          <w:rFonts w:ascii="Arial" w:hAnsi="Arial" w:cs="Arial"/>
          <w:b/>
          <w:sz w:val="24"/>
          <w:szCs w:val="24"/>
        </w:rPr>
      </w:pPr>
      <w:r w:rsidRPr="007D4388">
        <w:rPr>
          <w:rFonts w:ascii="Arial" w:hAnsi="Arial" w:cs="Arial"/>
          <w:b/>
          <w:sz w:val="24"/>
          <w:szCs w:val="24"/>
        </w:rPr>
        <w:t xml:space="preserve">Geographical area: </w:t>
      </w:r>
      <w:r w:rsidRPr="0024606C">
        <w:rPr>
          <w:rFonts w:ascii="Arial" w:hAnsi="Arial" w:cs="Arial"/>
          <w:sz w:val="24"/>
          <w:szCs w:val="24"/>
        </w:rPr>
        <w:t>Dudley West Midlands</w:t>
      </w:r>
    </w:p>
    <w:p w:rsidR="00DC5A30" w:rsidRPr="00B83FB1" w:rsidRDefault="00DC5A30" w:rsidP="00DC5A30">
      <w:pPr>
        <w:pStyle w:val="NoSpacing"/>
        <w:tabs>
          <w:tab w:val="left" w:pos="2430"/>
        </w:tabs>
        <w:rPr>
          <w:rFonts w:ascii="Arial" w:hAnsi="Arial" w:cs="Arial"/>
          <w:sz w:val="24"/>
          <w:szCs w:val="24"/>
        </w:rPr>
      </w:pPr>
    </w:p>
    <w:p w:rsidR="00DC5A30" w:rsidRPr="00B83FB1" w:rsidRDefault="00DC5A30" w:rsidP="00DC5A30">
      <w:pPr>
        <w:pStyle w:val="NoSpacing"/>
        <w:tabs>
          <w:tab w:val="left" w:pos="2430"/>
        </w:tabs>
        <w:rPr>
          <w:rFonts w:ascii="Arial" w:hAnsi="Arial" w:cs="Arial"/>
          <w:sz w:val="24"/>
          <w:szCs w:val="24"/>
        </w:rPr>
      </w:pPr>
      <w:r w:rsidRPr="007D4388">
        <w:rPr>
          <w:rFonts w:ascii="Arial" w:hAnsi="Arial" w:cs="Arial"/>
          <w:b/>
          <w:sz w:val="24"/>
          <w:szCs w:val="24"/>
        </w:rPr>
        <w:t>Purpose:</w:t>
      </w:r>
      <w:r w:rsidRPr="00B83FB1">
        <w:rPr>
          <w:rFonts w:ascii="Arial" w:hAnsi="Arial" w:cs="Arial"/>
          <w:sz w:val="24"/>
          <w:szCs w:val="24"/>
        </w:rPr>
        <w:t xml:space="preserve"> One of the objectives of the MCP model is to focus on screening, p</w:t>
      </w:r>
      <w:r w:rsidR="004543C7">
        <w:rPr>
          <w:rFonts w:ascii="Arial" w:hAnsi="Arial" w:cs="Arial"/>
          <w:sz w:val="24"/>
          <w:szCs w:val="24"/>
        </w:rPr>
        <w:t xml:space="preserve">revention, early diagnosis and </w:t>
      </w:r>
      <w:r w:rsidRPr="00B83FB1">
        <w:rPr>
          <w:rFonts w:ascii="Arial" w:hAnsi="Arial" w:cs="Arial"/>
          <w:sz w:val="24"/>
          <w:szCs w:val="24"/>
        </w:rPr>
        <w:t>pro-active management of risk factors. At the centre of the model are practice based Multi-disciplinary Teams. </w:t>
      </w:r>
    </w:p>
    <w:p w:rsidR="00DC5A30" w:rsidRPr="00B83FB1" w:rsidRDefault="00DC5A30" w:rsidP="00DC5A30">
      <w:pPr>
        <w:pStyle w:val="NoSpacing"/>
        <w:tabs>
          <w:tab w:val="left" w:pos="2430"/>
        </w:tabs>
        <w:rPr>
          <w:rFonts w:ascii="Arial" w:hAnsi="Arial" w:cs="Arial"/>
          <w:sz w:val="24"/>
          <w:szCs w:val="24"/>
        </w:rPr>
      </w:pPr>
    </w:p>
    <w:p w:rsidR="00DC5A30" w:rsidRPr="007D4388" w:rsidRDefault="00DC5A30" w:rsidP="00DC5A30">
      <w:pPr>
        <w:pStyle w:val="NoSpacing"/>
        <w:tabs>
          <w:tab w:val="left" w:pos="2430"/>
        </w:tabs>
        <w:rPr>
          <w:rFonts w:ascii="Arial" w:hAnsi="Arial" w:cs="Arial"/>
          <w:b/>
          <w:sz w:val="24"/>
          <w:szCs w:val="24"/>
        </w:rPr>
      </w:pPr>
      <w:r w:rsidRPr="007D4388">
        <w:rPr>
          <w:rFonts w:ascii="Arial" w:hAnsi="Arial" w:cs="Arial"/>
          <w:b/>
          <w:sz w:val="24"/>
          <w:szCs w:val="24"/>
        </w:rPr>
        <w:t xml:space="preserve">Method: </w:t>
      </w:r>
    </w:p>
    <w:p w:rsidR="00B83FB1" w:rsidRPr="00B83FB1" w:rsidRDefault="00B83FB1" w:rsidP="00DC5A30">
      <w:pPr>
        <w:pStyle w:val="NoSpacing"/>
        <w:tabs>
          <w:tab w:val="left" w:pos="2430"/>
        </w:tabs>
        <w:rPr>
          <w:rFonts w:ascii="Arial" w:hAnsi="Arial" w:cs="Arial"/>
          <w:sz w:val="24"/>
          <w:szCs w:val="24"/>
        </w:rPr>
      </w:pPr>
    </w:p>
    <w:p w:rsidR="00DC5A30" w:rsidRDefault="00DC5A30" w:rsidP="00110943">
      <w:pPr>
        <w:pStyle w:val="NoSpacing"/>
        <w:numPr>
          <w:ilvl w:val="0"/>
          <w:numId w:val="9"/>
        </w:numPr>
        <w:tabs>
          <w:tab w:val="left" w:pos="2430"/>
        </w:tabs>
        <w:rPr>
          <w:rFonts w:ascii="Arial" w:hAnsi="Arial" w:cs="Arial"/>
          <w:sz w:val="24"/>
          <w:szCs w:val="24"/>
        </w:rPr>
      </w:pPr>
      <w:r w:rsidRPr="00B83FB1">
        <w:rPr>
          <w:rFonts w:ascii="Arial" w:hAnsi="Arial" w:cs="Arial"/>
          <w:sz w:val="24"/>
          <w:szCs w:val="24"/>
        </w:rPr>
        <w:t>Dudley Vanguard now has all</w:t>
      </w:r>
      <w:r w:rsidR="00F5461A">
        <w:rPr>
          <w:rFonts w:ascii="Arial" w:hAnsi="Arial" w:cs="Arial"/>
          <w:sz w:val="24"/>
          <w:szCs w:val="24"/>
        </w:rPr>
        <w:t xml:space="preserve"> of its</w:t>
      </w:r>
      <w:r w:rsidRPr="00B83FB1">
        <w:rPr>
          <w:rFonts w:ascii="Arial" w:hAnsi="Arial" w:cs="Arial"/>
          <w:sz w:val="24"/>
          <w:szCs w:val="24"/>
        </w:rPr>
        <w:t xml:space="preserve"> GP practices us</w:t>
      </w:r>
      <w:r w:rsidR="004543C7">
        <w:rPr>
          <w:rFonts w:ascii="Arial" w:hAnsi="Arial" w:cs="Arial"/>
          <w:sz w:val="24"/>
          <w:szCs w:val="24"/>
        </w:rPr>
        <w:t xml:space="preserve">ing the same system (EMIS Web) </w:t>
      </w:r>
      <w:r w:rsidRPr="00B83FB1">
        <w:rPr>
          <w:rFonts w:ascii="Arial" w:hAnsi="Arial" w:cs="Arial"/>
          <w:sz w:val="24"/>
          <w:szCs w:val="24"/>
        </w:rPr>
        <w:t>and incorporated within this system is the Q-Admissions Risk Stratification Tool.</w:t>
      </w:r>
    </w:p>
    <w:p w:rsidR="00B83FB1" w:rsidRPr="00B83FB1" w:rsidRDefault="00B83FB1" w:rsidP="00B83FB1">
      <w:pPr>
        <w:pStyle w:val="NoSpacing"/>
        <w:tabs>
          <w:tab w:val="left" w:pos="2430"/>
        </w:tabs>
        <w:ind w:left="720"/>
        <w:rPr>
          <w:rFonts w:ascii="Arial" w:hAnsi="Arial" w:cs="Arial"/>
          <w:sz w:val="24"/>
          <w:szCs w:val="24"/>
        </w:rPr>
      </w:pPr>
    </w:p>
    <w:p w:rsidR="00DC5A30" w:rsidRDefault="0024606C" w:rsidP="00110943">
      <w:pPr>
        <w:pStyle w:val="NoSpacing"/>
        <w:numPr>
          <w:ilvl w:val="0"/>
          <w:numId w:val="9"/>
        </w:numPr>
        <w:tabs>
          <w:tab w:val="left" w:pos="2430"/>
        </w:tabs>
        <w:rPr>
          <w:rFonts w:ascii="Arial" w:hAnsi="Arial" w:cs="Arial"/>
          <w:sz w:val="24"/>
          <w:szCs w:val="24"/>
        </w:rPr>
      </w:pPr>
      <w:r>
        <w:rPr>
          <w:rFonts w:ascii="Arial" w:hAnsi="Arial" w:cs="Arial"/>
          <w:sz w:val="24"/>
          <w:szCs w:val="24"/>
        </w:rPr>
        <w:t xml:space="preserve">It allows </w:t>
      </w:r>
      <w:r w:rsidR="00DC5A30" w:rsidRPr="00B83FB1">
        <w:rPr>
          <w:rFonts w:ascii="Arial" w:hAnsi="Arial" w:cs="Arial"/>
          <w:sz w:val="24"/>
          <w:szCs w:val="24"/>
        </w:rPr>
        <w:t>GPs and MDT’s to identify cohorts of patients to be identified b</w:t>
      </w:r>
      <w:r>
        <w:rPr>
          <w:rFonts w:ascii="Arial" w:hAnsi="Arial" w:cs="Arial"/>
          <w:sz w:val="24"/>
          <w:szCs w:val="24"/>
        </w:rPr>
        <w:t xml:space="preserve">y risk of emergency admissions </w:t>
      </w:r>
      <w:r w:rsidR="00DC5A30" w:rsidRPr="00B83FB1">
        <w:rPr>
          <w:rFonts w:ascii="Arial" w:hAnsi="Arial" w:cs="Arial"/>
          <w:sz w:val="24"/>
          <w:szCs w:val="24"/>
        </w:rPr>
        <w:t>and event flagging. The first year of the Dudley GP Outcomes Framework (replacement QOF) is underway which measures many factors supporting risk stratification and associated interventions</w:t>
      </w:r>
      <w:r w:rsidR="00F5461A">
        <w:rPr>
          <w:rFonts w:ascii="Arial" w:hAnsi="Arial" w:cs="Arial"/>
          <w:sz w:val="24"/>
          <w:szCs w:val="24"/>
        </w:rPr>
        <w:t>.</w:t>
      </w:r>
    </w:p>
    <w:p w:rsidR="00B83FB1" w:rsidRPr="00B83FB1" w:rsidRDefault="00B83FB1" w:rsidP="00B83FB1">
      <w:pPr>
        <w:pStyle w:val="NoSpacing"/>
        <w:tabs>
          <w:tab w:val="left" w:pos="2430"/>
        </w:tabs>
        <w:rPr>
          <w:rFonts w:ascii="Arial" w:hAnsi="Arial" w:cs="Arial"/>
          <w:sz w:val="24"/>
          <w:szCs w:val="24"/>
        </w:rPr>
      </w:pPr>
    </w:p>
    <w:p w:rsidR="00DC5A30" w:rsidRPr="00B83FB1" w:rsidRDefault="0024606C" w:rsidP="00110943">
      <w:pPr>
        <w:pStyle w:val="NoSpacing"/>
        <w:numPr>
          <w:ilvl w:val="0"/>
          <w:numId w:val="9"/>
        </w:numPr>
        <w:tabs>
          <w:tab w:val="left" w:pos="2430"/>
        </w:tabs>
        <w:rPr>
          <w:rFonts w:ascii="Arial" w:hAnsi="Arial" w:cs="Arial"/>
          <w:sz w:val="24"/>
          <w:szCs w:val="24"/>
        </w:rPr>
      </w:pPr>
      <w:r>
        <w:rPr>
          <w:rFonts w:ascii="Arial" w:hAnsi="Arial" w:cs="Arial"/>
          <w:sz w:val="24"/>
          <w:szCs w:val="24"/>
        </w:rPr>
        <w:t>MDT’s include GP</w:t>
      </w:r>
      <w:r w:rsidR="00DC5A30" w:rsidRPr="00B83FB1">
        <w:rPr>
          <w:rFonts w:ascii="Arial" w:hAnsi="Arial" w:cs="Arial"/>
          <w:sz w:val="24"/>
          <w:szCs w:val="24"/>
        </w:rPr>
        <w:t>s</w:t>
      </w:r>
      <w:r w:rsidR="00F5461A">
        <w:rPr>
          <w:rFonts w:ascii="Arial" w:hAnsi="Arial" w:cs="Arial"/>
          <w:sz w:val="24"/>
          <w:szCs w:val="24"/>
        </w:rPr>
        <w:t>,</w:t>
      </w:r>
      <w:r w:rsidR="00DC5A30" w:rsidRPr="00B83FB1">
        <w:rPr>
          <w:rFonts w:ascii="Arial" w:hAnsi="Arial" w:cs="Arial"/>
          <w:sz w:val="24"/>
          <w:szCs w:val="24"/>
        </w:rPr>
        <w:t xml:space="preserve"> Practice Based Pharmacists, District Nurses, Mental Health Nurses, Care Co</w:t>
      </w:r>
      <w:r w:rsidR="004543C7">
        <w:rPr>
          <w:rFonts w:ascii="Arial" w:hAnsi="Arial" w:cs="Arial"/>
          <w:sz w:val="24"/>
          <w:szCs w:val="24"/>
        </w:rPr>
        <w:t>ordinators, Social Care Workers</w:t>
      </w:r>
      <w:r w:rsidR="00F5461A">
        <w:rPr>
          <w:rFonts w:ascii="Arial" w:hAnsi="Arial" w:cs="Arial"/>
          <w:sz w:val="24"/>
          <w:szCs w:val="24"/>
        </w:rPr>
        <w:t xml:space="preserve"> and</w:t>
      </w:r>
      <w:r w:rsidR="004543C7">
        <w:rPr>
          <w:rFonts w:ascii="Arial" w:hAnsi="Arial" w:cs="Arial"/>
          <w:sz w:val="24"/>
          <w:szCs w:val="24"/>
        </w:rPr>
        <w:t xml:space="preserve"> </w:t>
      </w:r>
      <w:r w:rsidR="00DC5A30" w:rsidRPr="00B83FB1">
        <w:rPr>
          <w:rFonts w:ascii="Arial" w:hAnsi="Arial" w:cs="Arial"/>
          <w:sz w:val="24"/>
          <w:szCs w:val="24"/>
        </w:rPr>
        <w:t xml:space="preserve">‘Integrated </w:t>
      </w:r>
      <w:proofErr w:type="spellStart"/>
      <w:r w:rsidR="00DC5A30" w:rsidRPr="00B83FB1">
        <w:rPr>
          <w:rFonts w:ascii="Arial" w:hAnsi="Arial" w:cs="Arial"/>
          <w:sz w:val="24"/>
          <w:szCs w:val="24"/>
        </w:rPr>
        <w:t>Plus’</w:t>
      </w:r>
      <w:proofErr w:type="spellEnd"/>
      <w:r w:rsidR="00DC5A30" w:rsidRPr="00B83FB1">
        <w:rPr>
          <w:rFonts w:ascii="Arial" w:hAnsi="Arial" w:cs="Arial"/>
          <w:sz w:val="24"/>
          <w:szCs w:val="24"/>
        </w:rPr>
        <w:t xml:space="preserve"> (voluntary sector). </w:t>
      </w:r>
    </w:p>
    <w:p w:rsidR="00DC5A30" w:rsidRPr="00B83FB1" w:rsidRDefault="00DC5A30" w:rsidP="00DC5A30">
      <w:pPr>
        <w:pStyle w:val="NoSpacing"/>
        <w:tabs>
          <w:tab w:val="left" w:pos="2430"/>
        </w:tabs>
        <w:rPr>
          <w:rFonts w:ascii="Arial" w:hAnsi="Arial" w:cs="Arial"/>
          <w:sz w:val="24"/>
          <w:szCs w:val="24"/>
        </w:rPr>
      </w:pPr>
    </w:p>
    <w:p w:rsidR="00DC5A30" w:rsidRPr="0024606C" w:rsidRDefault="00DC5A30" w:rsidP="0024606C">
      <w:pPr>
        <w:pStyle w:val="NoSpacing"/>
        <w:tabs>
          <w:tab w:val="left" w:pos="2430"/>
        </w:tabs>
        <w:rPr>
          <w:rFonts w:ascii="Arial" w:hAnsi="Arial" w:cs="Arial"/>
          <w:b/>
          <w:sz w:val="24"/>
          <w:szCs w:val="24"/>
        </w:rPr>
      </w:pPr>
      <w:r w:rsidRPr="0024606C">
        <w:rPr>
          <w:rFonts w:ascii="Arial" w:hAnsi="Arial" w:cs="Arial"/>
          <w:b/>
          <w:sz w:val="24"/>
          <w:szCs w:val="24"/>
        </w:rPr>
        <w:t>Outcomes:</w:t>
      </w:r>
    </w:p>
    <w:p w:rsidR="00B83FB1" w:rsidRPr="00B83FB1" w:rsidRDefault="00B83FB1" w:rsidP="00DC5A30">
      <w:pPr>
        <w:pStyle w:val="NoSpacing"/>
        <w:tabs>
          <w:tab w:val="left" w:pos="2430"/>
        </w:tabs>
        <w:rPr>
          <w:rFonts w:ascii="Arial" w:hAnsi="Arial" w:cs="Arial"/>
          <w:sz w:val="24"/>
          <w:szCs w:val="24"/>
        </w:rPr>
      </w:pPr>
    </w:p>
    <w:p w:rsidR="00DC5A30" w:rsidRDefault="00DC5A30" w:rsidP="00110943">
      <w:pPr>
        <w:pStyle w:val="NoSpacing"/>
        <w:numPr>
          <w:ilvl w:val="0"/>
          <w:numId w:val="9"/>
        </w:numPr>
        <w:tabs>
          <w:tab w:val="left" w:pos="2430"/>
        </w:tabs>
        <w:rPr>
          <w:rFonts w:ascii="Arial" w:hAnsi="Arial" w:cs="Arial"/>
          <w:sz w:val="24"/>
          <w:szCs w:val="24"/>
        </w:rPr>
      </w:pPr>
      <w:r w:rsidRPr="00B83FB1">
        <w:rPr>
          <w:rFonts w:ascii="Arial" w:hAnsi="Arial" w:cs="Arial"/>
          <w:sz w:val="24"/>
          <w:szCs w:val="24"/>
        </w:rPr>
        <w:t xml:space="preserve">Dudley Vanguard </w:t>
      </w:r>
      <w:r w:rsidR="0024606C" w:rsidRPr="00B83FB1">
        <w:rPr>
          <w:rFonts w:ascii="Arial" w:hAnsi="Arial" w:cs="Arial"/>
          <w:sz w:val="24"/>
          <w:szCs w:val="24"/>
        </w:rPr>
        <w:t>has</w:t>
      </w:r>
      <w:r w:rsidRPr="00B83FB1">
        <w:rPr>
          <w:rFonts w:ascii="Arial" w:hAnsi="Arial" w:cs="Arial"/>
          <w:sz w:val="24"/>
          <w:szCs w:val="24"/>
        </w:rPr>
        <w:t xml:space="preserve"> i</w:t>
      </w:r>
      <w:r w:rsidR="0024606C">
        <w:rPr>
          <w:rFonts w:ascii="Arial" w:hAnsi="Arial" w:cs="Arial"/>
          <w:sz w:val="24"/>
          <w:szCs w:val="24"/>
        </w:rPr>
        <w:t xml:space="preserve">mplemented a range of services </w:t>
      </w:r>
      <w:r w:rsidRPr="00B83FB1">
        <w:rPr>
          <w:rFonts w:ascii="Arial" w:hAnsi="Arial" w:cs="Arial"/>
          <w:sz w:val="24"/>
          <w:szCs w:val="24"/>
        </w:rPr>
        <w:t>in developing the platform for the MCP (currently in competitive dialogue phase of procurement</w:t>
      </w:r>
      <w:r w:rsidR="00E4352F">
        <w:rPr>
          <w:rFonts w:ascii="Arial" w:hAnsi="Arial" w:cs="Arial"/>
          <w:sz w:val="24"/>
          <w:szCs w:val="24"/>
        </w:rPr>
        <w:t>)</w:t>
      </w:r>
      <w:r w:rsidRPr="00B83FB1">
        <w:rPr>
          <w:rFonts w:ascii="Arial" w:hAnsi="Arial" w:cs="Arial"/>
          <w:sz w:val="24"/>
          <w:szCs w:val="24"/>
        </w:rPr>
        <w:t>.</w:t>
      </w:r>
    </w:p>
    <w:p w:rsidR="00B83FB1" w:rsidRPr="00B83FB1" w:rsidRDefault="00B83FB1" w:rsidP="00B83FB1">
      <w:pPr>
        <w:pStyle w:val="NoSpacing"/>
        <w:tabs>
          <w:tab w:val="left" w:pos="2430"/>
        </w:tabs>
        <w:ind w:left="720"/>
        <w:rPr>
          <w:rFonts w:ascii="Arial" w:hAnsi="Arial" w:cs="Arial"/>
          <w:sz w:val="24"/>
          <w:szCs w:val="24"/>
        </w:rPr>
      </w:pPr>
    </w:p>
    <w:p w:rsidR="00DC5A30" w:rsidRDefault="00DC5A30" w:rsidP="00110943">
      <w:pPr>
        <w:pStyle w:val="NoSpacing"/>
        <w:numPr>
          <w:ilvl w:val="0"/>
          <w:numId w:val="9"/>
        </w:numPr>
        <w:tabs>
          <w:tab w:val="left" w:pos="2430"/>
        </w:tabs>
        <w:rPr>
          <w:rFonts w:ascii="Arial" w:hAnsi="Arial" w:cs="Arial"/>
          <w:sz w:val="24"/>
          <w:szCs w:val="24"/>
        </w:rPr>
      </w:pPr>
      <w:r w:rsidRPr="00B83FB1">
        <w:rPr>
          <w:rFonts w:ascii="Arial" w:hAnsi="Arial" w:cs="Arial"/>
          <w:sz w:val="24"/>
          <w:szCs w:val="24"/>
        </w:rPr>
        <w:t>MDT’s have been augmented by other schemes including ‘Integrated Plus’,</w:t>
      </w:r>
      <w:r w:rsidR="0024606C">
        <w:rPr>
          <w:rFonts w:ascii="Arial" w:hAnsi="Arial" w:cs="Arial"/>
          <w:sz w:val="24"/>
          <w:szCs w:val="24"/>
        </w:rPr>
        <w:t xml:space="preserve"> Care Coordinator Service, Self-</w:t>
      </w:r>
      <w:r w:rsidRPr="00B83FB1">
        <w:rPr>
          <w:rFonts w:ascii="Arial" w:hAnsi="Arial" w:cs="Arial"/>
          <w:sz w:val="24"/>
          <w:szCs w:val="24"/>
        </w:rPr>
        <w:t xml:space="preserve">management apps and kiosks, Falls and Fracture Prevention Service, Care Home Telemedicine, </w:t>
      </w:r>
      <w:r w:rsidR="00E4352F">
        <w:rPr>
          <w:rFonts w:ascii="Arial" w:hAnsi="Arial" w:cs="Arial"/>
          <w:sz w:val="24"/>
          <w:szCs w:val="24"/>
        </w:rPr>
        <w:t xml:space="preserve">and </w:t>
      </w:r>
      <w:r w:rsidRPr="00B83FB1">
        <w:rPr>
          <w:rFonts w:ascii="Arial" w:hAnsi="Arial" w:cs="Arial"/>
          <w:sz w:val="24"/>
          <w:szCs w:val="24"/>
        </w:rPr>
        <w:t>Practice Based Pharmacists. As an example</w:t>
      </w:r>
      <w:r w:rsidR="00E4352F">
        <w:rPr>
          <w:rFonts w:ascii="Arial" w:hAnsi="Arial" w:cs="Arial"/>
          <w:sz w:val="24"/>
          <w:szCs w:val="24"/>
        </w:rPr>
        <w:t>,</w:t>
      </w:r>
      <w:r w:rsidRPr="00B83FB1">
        <w:rPr>
          <w:rFonts w:ascii="Arial" w:hAnsi="Arial" w:cs="Arial"/>
          <w:sz w:val="24"/>
          <w:szCs w:val="24"/>
        </w:rPr>
        <w:t xml:space="preserve"> the Integrated Plus service reduced admissions via A&amp;E by 7%. Below is a case study of a patient under the care of the MDT.</w:t>
      </w:r>
    </w:p>
    <w:p w:rsidR="00B83FB1" w:rsidRDefault="00B83FB1" w:rsidP="00B83FB1">
      <w:pPr>
        <w:pStyle w:val="NoSpacing"/>
        <w:tabs>
          <w:tab w:val="left" w:pos="2430"/>
        </w:tabs>
        <w:rPr>
          <w:rFonts w:ascii="Arial" w:hAnsi="Arial" w:cs="Arial"/>
          <w:sz w:val="24"/>
          <w:szCs w:val="24"/>
        </w:rPr>
      </w:pPr>
    </w:p>
    <w:p w:rsidR="00B83FB1" w:rsidRPr="00B83FB1" w:rsidRDefault="00B83FB1" w:rsidP="00B83FB1">
      <w:pPr>
        <w:pStyle w:val="NoSpacing"/>
        <w:tabs>
          <w:tab w:val="left" w:pos="2430"/>
        </w:tabs>
        <w:rPr>
          <w:rFonts w:ascii="Arial" w:hAnsi="Arial" w:cs="Arial"/>
          <w:sz w:val="24"/>
          <w:szCs w:val="24"/>
        </w:rPr>
      </w:pPr>
    </w:p>
    <w:p w:rsidR="00DC5A30" w:rsidRPr="00B83FB1" w:rsidRDefault="00DC5A30">
      <w:pPr>
        <w:rPr>
          <w:rFonts w:cs="Arial"/>
          <w:szCs w:val="24"/>
        </w:rPr>
      </w:pPr>
    </w:p>
    <w:p w:rsidR="004543C7" w:rsidRDefault="004543C7">
      <w:pPr>
        <w:rPr>
          <w:rFonts w:cs="Arial"/>
          <w:b/>
          <w:szCs w:val="24"/>
        </w:rPr>
      </w:pPr>
    </w:p>
    <w:p w:rsidR="00DC5A30" w:rsidRDefault="00DC5A30">
      <w:pPr>
        <w:rPr>
          <w:rFonts w:cs="Arial"/>
          <w:b/>
          <w:szCs w:val="24"/>
        </w:rPr>
      </w:pPr>
      <w:r w:rsidRPr="00B83FB1">
        <w:rPr>
          <w:rFonts w:cs="Arial"/>
          <w:b/>
          <w:szCs w:val="24"/>
        </w:rPr>
        <w:t>Figure 3:</w:t>
      </w:r>
    </w:p>
    <w:p w:rsidR="00B83FB1" w:rsidRPr="00B83FB1" w:rsidRDefault="00B83FB1">
      <w:pPr>
        <w:rPr>
          <w:rFonts w:cs="Arial"/>
          <w:b/>
          <w:szCs w:val="24"/>
        </w:rPr>
      </w:pPr>
    </w:p>
    <w:p w:rsidR="00DC5A30" w:rsidRDefault="00DC5A30" w:rsidP="005D22C4">
      <w:pPr>
        <w:jc w:val="center"/>
        <w:rPr>
          <w:rFonts w:cs="Arial"/>
        </w:rPr>
      </w:pPr>
      <w:r>
        <w:rPr>
          <w:noProof/>
        </w:rPr>
        <w:drawing>
          <wp:inline distT="0" distB="0" distL="0" distR="0" wp14:anchorId="58783AF0" wp14:editId="1779DD69">
            <wp:extent cx="5549462" cy="319827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8980" cy="3209527"/>
                    </a:xfrm>
                    <a:prstGeom prst="rect">
                      <a:avLst/>
                    </a:prstGeom>
                    <a:noFill/>
                  </pic:spPr>
                </pic:pic>
              </a:graphicData>
            </a:graphic>
          </wp:inline>
        </w:drawing>
      </w:r>
    </w:p>
    <w:p w:rsidR="00DC5A30" w:rsidRDefault="00DC5A30">
      <w:pPr>
        <w:rPr>
          <w:rFonts w:cs="Arial"/>
        </w:rPr>
      </w:pPr>
    </w:p>
    <w:p w:rsidR="00DC5A30" w:rsidRPr="00B83FB1" w:rsidRDefault="00DC5A30" w:rsidP="00110943">
      <w:pPr>
        <w:pStyle w:val="NoSpacing"/>
        <w:numPr>
          <w:ilvl w:val="0"/>
          <w:numId w:val="8"/>
        </w:numPr>
        <w:tabs>
          <w:tab w:val="left" w:pos="2430"/>
        </w:tabs>
        <w:rPr>
          <w:rFonts w:ascii="Arial" w:hAnsi="Arial" w:cs="Arial"/>
          <w:b/>
          <w:sz w:val="24"/>
          <w:szCs w:val="24"/>
        </w:rPr>
      </w:pPr>
      <w:proofErr w:type="spellStart"/>
      <w:r w:rsidRPr="00B83FB1">
        <w:rPr>
          <w:rFonts w:ascii="Arial" w:hAnsi="Arial" w:cs="Arial"/>
          <w:b/>
          <w:sz w:val="24"/>
          <w:szCs w:val="24"/>
        </w:rPr>
        <w:t>Prinicipa</w:t>
      </w:r>
      <w:proofErr w:type="spellEnd"/>
      <w:r w:rsidRPr="00B83FB1">
        <w:rPr>
          <w:rFonts w:ascii="Arial" w:hAnsi="Arial" w:cs="Arial"/>
          <w:b/>
          <w:sz w:val="24"/>
          <w:szCs w:val="24"/>
        </w:rPr>
        <w:t xml:space="preserve"> MCP: </w:t>
      </w:r>
      <w:r w:rsidRPr="00B83FB1">
        <w:rPr>
          <w:rFonts w:ascii="Arial" w:hAnsi="Arial" w:cs="Arial"/>
          <w:sz w:val="24"/>
          <w:szCs w:val="24"/>
        </w:rPr>
        <w:t xml:space="preserve">Principia </w:t>
      </w:r>
      <w:r w:rsidR="004543C7" w:rsidRPr="00B83FB1">
        <w:rPr>
          <w:rFonts w:ascii="Arial" w:hAnsi="Arial" w:cs="Arial"/>
          <w:sz w:val="24"/>
          <w:szCs w:val="24"/>
        </w:rPr>
        <w:t>use</w:t>
      </w:r>
      <w:r w:rsidRPr="00B83FB1">
        <w:rPr>
          <w:rFonts w:ascii="Arial" w:hAnsi="Arial" w:cs="Arial"/>
          <w:sz w:val="24"/>
          <w:szCs w:val="24"/>
        </w:rPr>
        <w:t xml:space="preserve"> clinical judgement and threshold modelling to establish risk per segment of the population identified, enabling clinicians to make more informed decisions about patient</w:t>
      </w:r>
      <w:r w:rsidR="00F5461A">
        <w:rPr>
          <w:rFonts w:ascii="Arial" w:hAnsi="Arial" w:cs="Arial"/>
          <w:sz w:val="24"/>
          <w:szCs w:val="24"/>
        </w:rPr>
        <w:t xml:space="preserve"> </w:t>
      </w:r>
      <w:r w:rsidRPr="00B83FB1">
        <w:rPr>
          <w:rFonts w:ascii="Arial" w:hAnsi="Arial" w:cs="Arial"/>
          <w:sz w:val="24"/>
          <w:szCs w:val="24"/>
        </w:rPr>
        <w:t>risk.</w:t>
      </w:r>
    </w:p>
    <w:p w:rsidR="00DC5A30" w:rsidRPr="00B83FB1" w:rsidRDefault="00DC5A30" w:rsidP="00DC5A30">
      <w:pPr>
        <w:pStyle w:val="NoSpacing"/>
        <w:tabs>
          <w:tab w:val="left" w:pos="2430"/>
        </w:tabs>
        <w:rPr>
          <w:rFonts w:ascii="Arial" w:hAnsi="Arial" w:cs="Arial"/>
          <w:b/>
          <w:sz w:val="24"/>
          <w:szCs w:val="24"/>
        </w:rPr>
      </w:pPr>
    </w:p>
    <w:p w:rsidR="00DC5A30" w:rsidRPr="007D4388" w:rsidRDefault="00DC5A30" w:rsidP="00DC5A30">
      <w:pPr>
        <w:pStyle w:val="NoSpacing"/>
        <w:tabs>
          <w:tab w:val="left" w:pos="2430"/>
        </w:tabs>
        <w:rPr>
          <w:rFonts w:ascii="Arial" w:hAnsi="Arial" w:cs="Arial"/>
          <w:b/>
          <w:sz w:val="24"/>
          <w:szCs w:val="24"/>
        </w:rPr>
      </w:pPr>
      <w:r w:rsidRPr="007D4388">
        <w:rPr>
          <w:rFonts w:ascii="Arial" w:hAnsi="Arial" w:cs="Arial"/>
          <w:b/>
          <w:sz w:val="24"/>
          <w:szCs w:val="24"/>
        </w:rPr>
        <w:t xml:space="preserve">Geographical area: </w:t>
      </w:r>
      <w:r w:rsidRPr="0024606C">
        <w:rPr>
          <w:rFonts w:ascii="Arial" w:hAnsi="Arial" w:cs="Arial"/>
          <w:sz w:val="24"/>
          <w:szCs w:val="24"/>
        </w:rPr>
        <w:t>South Nottinghamshire</w:t>
      </w:r>
    </w:p>
    <w:p w:rsidR="00DC5A30" w:rsidRPr="00B83FB1" w:rsidRDefault="00DC5A30" w:rsidP="00DC5A30">
      <w:pPr>
        <w:pStyle w:val="NoSpacing"/>
        <w:tabs>
          <w:tab w:val="left" w:pos="2430"/>
        </w:tabs>
        <w:rPr>
          <w:rFonts w:ascii="Arial" w:hAnsi="Arial" w:cs="Arial"/>
          <w:sz w:val="24"/>
          <w:szCs w:val="24"/>
        </w:rPr>
      </w:pPr>
    </w:p>
    <w:p w:rsidR="00DC5A30" w:rsidRPr="00B83FB1" w:rsidRDefault="00DC5A30" w:rsidP="00DC5A30">
      <w:pPr>
        <w:pStyle w:val="NoSpacing"/>
        <w:tabs>
          <w:tab w:val="left" w:pos="2430"/>
        </w:tabs>
        <w:rPr>
          <w:rFonts w:ascii="Arial" w:hAnsi="Arial" w:cs="Arial"/>
          <w:sz w:val="24"/>
          <w:szCs w:val="24"/>
        </w:rPr>
      </w:pPr>
      <w:r w:rsidRPr="007D4388">
        <w:rPr>
          <w:rFonts w:ascii="Arial" w:hAnsi="Arial" w:cs="Arial"/>
          <w:b/>
          <w:sz w:val="24"/>
          <w:szCs w:val="24"/>
        </w:rPr>
        <w:t>Purpose:</w:t>
      </w:r>
      <w:r w:rsidRPr="00B83FB1">
        <w:rPr>
          <w:rFonts w:ascii="Arial" w:hAnsi="Arial" w:cs="Arial"/>
          <w:sz w:val="24"/>
          <w:szCs w:val="24"/>
        </w:rPr>
        <w:t xml:space="preserve"> One of the objectives of the MCP model is to focus on prevention, early diagnosis and management of risk factors</w:t>
      </w:r>
      <w:r w:rsidR="00CB25CA">
        <w:rPr>
          <w:rFonts w:ascii="Arial" w:hAnsi="Arial" w:cs="Arial"/>
          <w:sz w:val="24"/>
          <w:szCs w:val="24"/>
        </w:rPr>
        <w:t>, as well as t</w:t>
      </w:r>
      <w:r w:rsidRPr="00B83FB1">
        <w:rPr>
          <w:rFonts w:ascii="Arial" w:hAnsi="Arial" w:cs="Arial"/>
          <w:sz w:val="24"/>
          <w:szCs w:val="24"/>
        </w:rPr>
        <w:t>argeting resources more efficiently based on detailed understanding of population need. </w:t>
      </w:r>
    </w:p>
    <w:p w:rsidR="00DC5A30" w:rsidRPr="00B83FB1" w:rsidRDefault="00DC5A30" w:rsidP="00DC5A30">
      <w:pPr>
        <w:pStyle w:val="NoSpacing"/>
        <w:tabs>
          <w:tab w:val="left" w:pos="2430"/>
        </w:tabs>
        <w:rPr>
          <w:rFonts w:ascii="Arial" w:hAnsi="Arial" w:cs="Arial"/>
          <w:sz w:val="24"/>
          <w:szCs w:val="24"/>
        </w:rPr>
      </w:pPr>
    </w:p>
    <w:p w:rsidR="00DC5A30" w:rsidRDefault="00DC5A30" w:rsidP="00DC5A30">
      <w:pPr>
        <w:pStyle w:val="NoSpacing"/>
        <w:tabs>
          <w:tab w:val="left" w:pos="2430"/>
        </w:tabs>
        <w:rPr>
          <w:rFonts w:ascii="Arial" w:hAnsi="Arial" w:cs="Arial"/>
          <w:b/>
          <w:sz w:val="24"/>
          <w:szCs w:val="24"/>
        </w:rPr>
      </w:pPr>
      <w:r w:rsidRPr="007D4388">
        <w:rPr>
          <w:rFonts w:ascii="Arial" w:hAnsi="Arial" w:cs="Arial"/>
          <w:b/>
          <w:sz w:val="24"/>
          <w:szCs w:val="24"/>
        </w:rPr>
        <w:t>Method:</w:t>
      </w:r>
    </w:p>
    <w:p w:rsidR="007D4388" w:rsidRPr="007D4388" w:rsidRDefault="007D4388" w:rsidP="00DC5A30">
      <w:pPr>
        <w:pStyle w:val="NoSpacing"/>
        <w:tabs>
          <w:tab w:val="left" w:pos="2430"/>
        </w:tabs>
        <w:rPr>
          <w:rFonts w:ascii="Arial" w:hAnsi="Arial" w:cs="Arial"/>
          <w:b/>
          <w:sz w:val="24"/>
          <w:szCs w:val="24"/>
        </w:rPr>
      </w:pPr>
    </w:p>
    <w:p w:rsidR="00DC5A30" w:rsidRDefault="00DC5A30" w:rsidP="00110943">
      <w:pPr>
        <w:pStyle w:val="NoSpacing"/>
        <w:numPr>
          <w:ilvl w:val="0"/>
          <w:numId w:val="13"/>
        </w:numPr>
        <w:tabs>
          <w:tab w:val="left" w:pos="2430"/>
        </w:tabs>
        <w:rPr>
          <w:rFonts w:ascii="Arial" w:hAnsi="Arial" w:cs="Arial"/>
          <w:sz w:val="24"/>
          <w:szCs w:val="24"/>
        </w:rPr>
      </w:pPr>
      <w:r w:rsidRPr="00B83FB1">
        <w:rPr>
          <w:rFonts w:ascii="Arial" w:hAnsi="Arial" w:cs="Arial"/>
          <w:sz w:val="24"/>
          <w:szCs w:val="24"/>
        </w:rPr>
        <w:t>Principia vanguard uses the GP Repository for Clinical Care (GPRCC) that creates a consolidated view of data sources from primary care, secondary care, mental health, and community care.</w:t>
      </w:r>
    </w:p>
    <w:p w:rsidR="008978F7" w:rsidRDefault="008978F7" w:rsidP="008978F7">
      <w:pPr>
        <w:pStyle w:val="NoSpacing"/>
        <w:tabs>
          <w:tab w:val="left" w:pos="2430"/>
        </w:tabs>
        <w:ind w:left="720"/>
        <w:rPr>
          <w:rFonts w:ascii="Arial" w:hAnsi="Arial" w:cs="Arial"/>
          <w:sz w:val="24"/>
          <w:szCs w:val="24"/>
        </w:rPr>
      </w:pPr>
    </w:p>
    <w:p w:rsidR="00526AB6" w:rsidRPr="008978F7" w:rsidRDefault="008978F7" w:rsidP="008978F7">
      <w:pPr>
        <w:pStyle w:val="ListParagraph"/>
        <w:numPr>
          <w:ilvl w:val="0"/>
          <w:numId w:val="13"/>
        </w:numPr>
        <w:rPr>
          <w:rFonts w:cs="Arial"/>
          <w:bCs w:val="0"/>
          <w:szCs w:val="24"/>
          <w:lang w:eastAsia="en-US"/>
        </w:rPr>
      </w:pPr>
      <w:r w:rsidRPr="008978F7">
        <w:rPr>
          <w:rFonts w:cs="Arial"/>
          <w:bCs w:val="0"/>
          <w:szCs w:val="24"/>
          <w:lang w:eastAsia="en-US"/>
        </w:rPr>
        <w:t>It allows GP practices to regularly review these patients who may, for example: be at risk of being admitted to hospital, be on an End of Life register, have severe COPD or Heart failure, to ensure that these patients are receiving the correct level of care</w:t>
      </w:r>
      <w:r w:rsidR="002942C4">
        <w:rPr>
          <w:rFonts w:cs="Arial"/>
          <w:bCs w:val="0"/>
          <w:szCs w:val="24"/>
          <w:lang w:eastAsia="en-US"/>
        </w:rPr>
        <w:t>.</w:t>
      </w:r>
    </w:p>
    <w:p w:rsidR="00526AB6" w:rsidRPr="00B83FB1" w:rsidRDefault="00526AB6" w:rsidP="00010F3D">
      <w:pPr>
        <w:pStyle w:val="NoSpacing"/>
        <w:tabs>
          <w:tab w:val="left" w:pos="2430"/>
        </w:tabs>
        <w:ind w:left="720"/>
        <w:rPr>
          <w:rFonts w:ascii="Arial" w:hAnsi="Arial" w:cs="Arial"/>
          <w:sz w:val="24"/>
          <w:szCs w:val="24"/>
        </w:rPr>
      </w:pPr>
    </w:p>
    <w:p w:rsidR="008978F7" w:rsidRDefault="00DC5A30" w:rsidP="008978F7">
      <w:pPr>
        <w:pStyle w:val="NoSpacing"/>
        <w:numPr>
          <w:ilvl w:val="0"/>
          <w:numId w:val="13"/>
        </w:numPr>
        <w:tabs>
          <w:tab w:val="left" w:pos="2430"/>
        </w:tabs>
        <w:rPr>
          <w:rFonts w:ascii="Arial" w:hAnsi="Arial" w:cs="Arial"/>
          <w:sz w:val="24"/>
          <w:szCs w:val="24"/>
        </w:rPr>
      </w:pPr>
      <w:r w:rsidRPr="00B83FB1">
        <w:rPr>
          <w:rFonts w:ascii="Arial" w:hAnsi="Arial" w:cs="Arial"/>
          <w:sz w:val="24"/>
          <w:szCs w:val="24"/>
        </w:rPr>
        <w:t>Local care teams that deliver services to these pat</w:t>
      </w:r>
      <w:r w:rsidR="00F2355A">
        <w:rPr>
          <w:rFonts w:ascii="Arial" w:hAnsi="Arial" w:cs="Arial"/>
          <w:sz w:val="24"/>
          <w:szCs w:val="24"/>
        </w:rPr>
        <w:t xml:space="preserve">ients such as community nurses </w:t>
      </w:r>
      <w:r w:rsidRPr="00B83FB1">
        <w:rPr>
          <w:rFonts w:ascii="Arial" w:hAnsi="Arial" w:cs="Arial"/>
          <w:sz w:val="24"/>
          <w:szCs w:val="24"/>
        </w:rPr>
        <w:t>have access to medical information to help improve the delivery of care as part of their working arrangements with the patient’s GP practice.</w:t>
      </w:r>
    </w:p>
    <w:p w:rsidR="008978F7" w:rsidRDefault="008978F7" w:rsidP="008978F7">
      <w:pPr>
        <w:pStyle w:val="NoSpacing"/>
        <w:tabs>
          <w:tab w:val="left" w:pos="2430"/>
        </w:tabs>
        <w:rPr>
          <w:rFonts w:ascii="Arial" w:hAnsi="Arial" w:cs="Arial"/>
          <w:bCs/>
          <w:sz w:val="24"/>
          <w:szCs w:val="24"/>
          <w:lang w:eastAsia="en-GB"/>
        </w:rPr>
      </w:pPr>
    </w:p>
    <w:p w:rsidR="008978F7" w:rsidRPr="008978F7" w:rsidRDefault="008978F7" w:rsidP="008978F7">
      <w:pPr>
        <w:pStyle w:val="NoSpacing"/>
        <w:tabs>
          <w:tab w:val="left" w:pos="2430"/>
        </w:tabs>
        <w:rPr>
          <w:rFonts w:ascii="Arial" w:hAnsi="Arial" w:cs="Arial"/>
          <w:sz w:val="24"/>
          <w:szCs w:val="24"/>
        </w:rPr>
      </w:pPr>
    </w:p>
    <w:p w:rsidR="0024606C" w:rsidRDefault="00DC5A30" w:rsidP="00DC5A30">
      <w:pPr>
        <w:pStyle w:val="NoSpacing"/>
        <w:tabs>
          <w:tab w:val="left" w:pos="2430"/>
        </w:tabs>
        <w:rPr>
          <w:rFonts w:ascii="Arial" w:hAnsi="Arial" w:cs="Arial"/>
          <w:sz w:val="24"/>
          <w:szCs w:val="24"/>
        </w:rPr>
      </w:pPr>
      <w:r w:rsidRPr="0024606C">
        <w:rPr>
          <w:rFonts w:ascii="Arial" w:hAnsi="Arial" w:cs="Arial"/>
          <w:b/>
          <w:sz w:val="24"/>
          <w:szCs w:val="24"/>
        </w:rPr>
        <w:lastRenderedPageBreak/>
        <w:t>Outcomes:</w:t>
      </w:r>
      <w:r w:rsidRPr="00B83FB1">
        <w:rPr>
          <w:rFonts w:ascii="Arial" w:hAnsi="Arial" w:cs="Arial"/>
          <w:sz w:val="24"/>
          <w:szCs w:val="24"/>
        </w:rPr>
        <w:t xml:space="preserve"> </w:t>
      </w:r>
    </w:p>
    <w:p w:rsidR="0024606C" w:rsidRDefault="0024606C" w:rsidP="00DC5A30">
      <w:pPr>
        <w:pStyle w:val="NoSpacing"/>
        <w:tabs>
          <w:tab w:val="left" w:pos="2430"/>
        </w:tabs>
        <w:rPr>
          <w:rFonts w:ascii="Arial" w:hAnsi="Arial" w:cs="Arial"/>
          <w:sz w:val="24"/>
          <w:szCs w:val="24"/>
        </w:rPr>
      </w:pPr>
    </w:p>
    <w:p w:rsidR="00DC5A30" w:rsidRDefault="00DC5A30" w:rsidP="00DC5A30">
      <w:pPr>
        <w:pStyle w:val="NoSpacing"/>
        <w:tabs>
          <w:tab w:val="left" w:pos="2430"/>
        </w:tabs>
        <w:rPr>
          <w:rFonts w:ascii="Arial" w:hAnsi="Arial" w:cs="Arial"/>
          <w:sz w:val="24"/>
          <w:szCs w:val="24"/>
        </w:rPr>
      </w:pPr>
      <w:r w:rsidRPr="00B83FB1">
        <w:rPr>
          <w:rFonts w:ascii="Arial" w:hAnsi="Arial" w:cs="Arial"/>
          <w:sz w:val="24"/>
          <w:szCs w:val="24"/>
        </w:rPr>
        <w:t>Principia have implemented a range of se</w:t>
      </w:r>
      <w:r w:rsidR="008978F7">
        <w:rPr>
          <w:rFonts w:ascii="Arial" w:hAnsi="Arial" w:cs="Arial"/>
          <w:sz w:val="24"/>
          <w:szCs w:val="24"/>
        </w:rPr>
        <w:t xml:space="preserve">rvices through using the GPRCC </w:t>
      </w:r>
      <w:r w:rsidRPr="00B83FB1">
        <w:rPr>
          <w:rFonts w:ascii="Arial" w:hAnsi="Arial" w:cs="Arial"/>
          <w:sz w:val="24"/>
          <w:szCs w:val="24"/>
        </w:rPr>
        <w:t>including:</w:t>
      </w:r>
    </w:p>
    <w:p w:rsidR="00010F3D" w:rsidRDefault="00010F3D" w:rsidP="00DC5A30">
      <w:pPr>
        <w:pStyle w:val="NoSpacing"/>
        <w:tabs>
          <w:tab w:val="left" w:pos="2430"/>
        </w:tabs>
        <w:rPr>
          <w:rFonts w:ascii="Arial" w:hAnsi="Arial" w:cs="Arial"/>
          <w:sz w:val="24"/>
          <w:szCs w:val="24"/>
        </w:rPr>
      </w:pPr>
    </w:p>
    <w:p w:rsidR="00DC5A30" w:rsidRDefault="00DC5A30" w:rsidP="00DC5A30">
      <w:pPr>
        <w:pStyle w:val="NoSpacing"/>
        <w:tabs>
          <w:tab w:val="left" w:pos="2430"/>
        </w:tabs>
        <w:rPr>
          <w:rFonts w:ascii="Arial" w:hAnsi="Arial" w:cs="Arial"/>
          <w:sz w:val="24"/>
          <w:szCs w:val="24"/>
        </w:rPr>
      </w:pPr>
      <w:r w:rsidRPr="00B83FB1">
        <w:rPr>
          <w:rFonts w:ascii="Arial" w:hAnsi="Arial" w:cs="Arial"/>
          <w:sz w:val="24"/>
          <w:szCs w:val="24"/>
        </w:rPr>
        <w:t>Management of Atrial Fibrillation</w:t>
      </w:r>
    </w:p>
    <w:p w:rsidR="0024606C" w:rsidRPr="00B83FB1" w:rsidRDefault="0024606C" w:rsidP="00DC5A30">
      <w:pPr>
        <w:pStyle w:val="NoSpacing"/>
        <w:tabs>
          <w:tab w:val="left" w:pos="2430"/>
        </w:tabs>
        <w:rPr>
          <w:rFonts w:ascii="Arial" w:hAnsi="Arial" w:cs="Arial"/>
          <w:sz w:val="24"/>
          <w:szCs w:val="24"/>
        </w:rPr>
      </w:pPr>
    </w:p>
    <w:p w:rsidR="00DC5A30" w:rsidRDefault="00DC5A30" w:rsidP="00110943">
      <w:pPr>
        <w:pStyle w:val="NoSpacing"/>
        <w:numPr>
          <w:ilvl w:val="0"/>
          <w:numId w:val="10"/>
        </w:numPr>
        <w:tabs>
          <w:tab w:val="left" w:pos="2430"/>
        </w:tabs>
        <w:rPr>
          <w:rFonts w:ascii="Arial" w:hAnsi="Arial" w:cs="Arial"/>
          <w:sz w:val="24"/>
          <w:szCs w:val="24"/>
        </w:rPr>
      </w:pPr>
      <w:r w:rsidRPr="00B83FB1">
        <w:rPr>
          <w:rFonts w:ascii="Arial" w:hAnsi="Arial" w:cs="Arial"/>
          <w:sz w:val="24"/>
          <w:szCs w:val="24"/>
        </w:rPr>
        <w:t>More than 95% scoring over 1 on the CHADSVASC risk score are offered anticoagulation.</w:t>
      </w:r>
    </w:p>
    <w:p w:rsidR="0024606C" w:rsidRPr="00B83FB1" w:rsidRDefault="0024606C" w:rsidP="0024606C">
      <w:pPr>
        <w:pStyle w:val="NoSpacing"/>
        <w:tabs>
          <w:tab w:val="left" w:pos="2430"/>
        </w:tabs>
        <w:ind w:left="1080"/>
        <w:rPr>
          <w:rFonts w:ascii="Arial" w:hAnsi="Arial" w:cs="Arial"/>
          <w:sz w:val="24"/>
          <w:szCs w:val="24"/>
        </w:rPr>
      </w:pPr>
    </w:p>
    <w:p w:rsidR="00DC5A30" w:rsidRDefault="00DC5A30" w:rsidP="00110943">
      <w:pPr>
        <w:pStyle w:val="NoSpacing"/>
        <w:numPr>
          <w:ilvl w:val="0"/>
          <w:numId w:val="11"/>
        </w:numPr>
        <w:tabs>
          <w:tab w:val="left" w:pos="2430"/>
        </w:tabs>
        <w:rPr>
          <w:rFonts w:ascii="Arial" w:hAnsi="Arial" w:cs="Arial"/>
          <w:sz w:val="24"/>
          <w:szCs w:val="24"/>
        </w:rPr>
      </w:pPr>
      <w:r w:rsidRPr="00B83FB1">
        <w:rPr>
          <w:rFonts w:ascii="Arial" w:hAnsi="Arial" w:cs="Arial"/>
          <w:sz w:val="24"/>
          <w:szCs w:val="24"/>
        </w:rPr>
        <w:t xml:space="preserve">Proactive case finding of patients using pulse checks and </w:t>
      </w:r>
      <w:proofErr w:type="spellStart"/>
      <w:r w:rsidRPr="00B83FB1">
        <w:rPr>
          <w:rFonts w:ascii="Arial" w:hAnsi="Arial" w:cs="Arial"/>
          <w:sz w:val="24"/>
          <w:szCs w:val="24"/>
        </w:rPr>
        <w:t>AliveCor</w:t>
      </w:r>
      <w:proofErr w:type="spellEnd"/>
      <w:r w:rsidRPr="00B83FB1">
        <w:rPr>
          <w:rFonts w:ascii="Arial" w:hAnsi="Arial" w:cs="Arial"/>
          <w:sz w:val="24"/>
          <w:szCs w:val="24"/>
        </w:rPr>
        <w:t xml:space="preserve"> Devices.</w:t>
      </w:r>
    </w:p>
    <w:p w:rsidR="0024606C" w:rsidRPr="00B83FB1" w:rsidRDefault="0024606C" w:rsidP="0024606C">
      <w:pPr>
        <w:pStyle w:val="NoSpacing"/>
        <w:tabs>
          <w:tab w:val="left" w:pos="2430"/>
        </w:tabs>
        <w:ind w:left="1080"/>
        <w:rPr>
          <w:rFonts w:ascii="Arial" w:hAnsi="Arial" w:cs="Arial"/>
          <w:sz w:val="24"/>
          <w:szCs w:val="24"/>
        </w:rPr>
      </w:pPr>
    </w:p>
    <w:p w:rsidR="00DC5A30" w:rsidRPr="00B83FB1" w:rsidRDefault="00DC5A30" w:rsidP="00110943">
      <w:pPr>
        <w:pStyle w:val="NoSpacing"/>
        <w:numPr>
          <w:ilvl w:val="0"/>
          <w:numId w:val="11"/>
        </w:numPr>
        <w:tabs>
          <w:tab w:val="left" w:pos="2430"/>
        </w:tabs>
        <w:rPr>
          <w:rFonts w:ascii="Arial" w:hAnsi="Arial" w:cs="Arial"/>
          <w:sz w:val="24"/>
          <w:szCs w:val="24"/>
        </w:rPr>
      </w:pPr>
      <w:r w:rsidRPr="00B83FB1">
        <w:rPr>
          <w:rFonts w:ascii="Arial" w:hAnsi="Arial" w:cs="Arial"/>
          <w:sz w:val="24"/>
          <w:szCs w:val="24"/>
        </w:rPr>
        <w:t>This has resulted in 28 less strokes per year and 9 less deaths per year.</w:t>
      </w:r>
    </w:p>
    <w:p w:rsidR="00596C7D" w:rsidRDefault="00596C7D" w:rsidP="00DC5A30">
      <w:pPr>
        <w:pStyle w:val="NoSpacing"/>
        <w:tabs>
          <w:tab w:val="left" w:pos="2430"/>
        </w:tabs>
        <w:rPr>
          <w:rFonts w:ascii="Arial" w:hAnsi="Arial" w:cs="Arial"/>
          <w:sz w:val="24"/>
          <w:szCs w:val="24"/>
        </w:rPr>
      </w:pPr>
    </w:p>
    <w:p w:rsidR="008978F7" w:rsidRDefault="008978F7" w:rsidP="00DC5A30">
      <w:pPr>
        <w:pStyle w:val="NoSpacing"/>
        <w:tabs>
          <w:tab w:val="left" w:pos="2430"/>
        </w:tabs>
        <w:rPr>
          <w:rFonts w:ascii="Arial" w:hAnsi="Arial" w:cs="Arial"/>
          <w:sz w:val="24"/>
          <w:szCs w:val="24"/>
        </w:rPr>
      </w:pPr>
    </w:p>
    <w:p w:rsidR="0024606C" w:rsidRDefault="00DC5A30" w:rsidP="00DC5A30">
      <w:pPr>
        <w:pStyle w:val="NoSpacing"/>
        <w:tabs>
          <w:tab w:val="left" w:pos="2430"/>
        </w:tabs>
        <w:rPr>
          <w:rFonts w:ascii="Arial" w:hAnsi="Arial" w:cs="Arial"/>
          <w:b/>
          <w:sz w:val="24"/>
          <w:szCs w:val="24"/>
        </w:rPr>
      </w:pPr>
      <w:r w:rsidRPr="0024606C">
        <w:rPr>
          <w:rFonts w:ascii="Arial" w:hAnsi="Arial" w:cs="Arial"/>
          <w:b/>
          <w:sz w:val="24"/>
          <w:szCs w:val="24"/>
        </w:rPr>
        <w:t>Figure 4:</w:t>
      </w:r>
    </w:p>
    <w:p w:rsidR="00596C7D" w:rsidRPr="0024606C" w:rsidRDefault="00596C7D" w:rsidP="00DC5A30">
      <w:pPr>
        <w:pStyle w:val="NoSpacing"/>
        <w:tabs>
          <w:tab w:val="left" w:pos="2430"/>
        </w:tabs>
        <w:rPr>
          <w:rFonts w:ascii="Arial" w:hAnsi="Arial" w:cs="Arial"/>
          <w:b/>
          <w:sz w:val="24"/>
          <w:szCs w:val="24"/>
        </w:rPr>
      </w:pPr>
    </w:p>
    <w:p w:rsidR="00DC5A30" w:rsidRPr="00B83FB1" w:rsidRDefault="007A4840" w:rsidP="005D22C4">
      <w:pPr>
        <w:jc w:val="center"/>
        <w:rPr>
          <w:rFonts w:cs="Arial"/>
          <w:szCs w:val="24"/>
        </w:rPr>
      </w:pPr>
      <w:r w:rsidRPr="00B83FB1">
        <w:rPr>
          <w:rFonts w:cs="Arial"/>
          <w:noProof/>
          <w:szCs w:val="24"/>
        </w:rPr>
        <w:drawing>
          <wp:inline distT="0" distB="0" distL="0" distR="0" wp14:anchorId="0476F79E" wp14:editId="6306168D">
            <wp:extent cx="4624280" cy="395179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740" cy="3961591"/>
                    </a:xfrm>
                    <a:prstGeom prst="rect">
                      <a:avLst/>
                    </a:prstGeom>
                    <a:noFill/>
                  </pic:spPr>
                </pic:pic>
              </a:graphicData>
            </a:graphic>
          </wp:inline>
        </w:drawing>
      </w:r>
    </w:p>
    <w:p w:rsidR="007A4840" w:rsidRPr="00B83FB1" w:rsidRDefault="007A4840">
      <w:pPr>
        <w:rPr>
          <w:rFonts w:cs="Arial"/>
          <w:szCs w:val="24"/>
        </w:rPr>
      </w:pPr>
    </w:p>
    <w:p w:rsidR="007A4840" w:rsidRPr="00B83FB1" w:rsidRDefault="007A4840" w:rsidP="00110943">
      <w:pPr>
        <w:pStyle w:val="NoSpacing"/>
        <w:numPr>
          <w:ilvl w:val="0"/>
          <w:numId w:val="8"/>
        </w:numPr>
        <w:tabs>
          <w:tab w:val="left" w:pos="2430"/>
        </w:tabs>
        <w:rPr>
          <w:rFonts w:ascii="Arial" w:hAnsi="Arial" w:cs="Arial"/>
          <w:sz w:val="24"/>
          <w:szCs w:val="24"/>
        </w:rPr>
      </w:pPr>
      <w:r w:rsidRPr="00B83FB1">
        <w:rPr>
          <w:rFonts w:ascii="Arial" w:hAnsi="Arial" w:cs="Arial"/>
          <w:b/>
          <w:sz w:val="24"/>
          <w:szCs w:val="24"/>
        </w:rPr>
        <w:t>Mid Nottinghamshire CCGs:</w:t>
      </w:r>
      <w:r w:rsidRPr="00B83FB1">
        <w:rPr>
          <w:rFonts w:ascii="Arial" w:hAnsi="Arial" w:cs="Arial"/>
          <w:sz w:val="24"/>
          <w:szCs w:val="24"/>
        </w:rPr>
        <w:t xml:space="preserve"> The Devon Predictive tool is used to stratify data and provide a risk score</w:t>
      </w:r>
      <w:r w:rsidR="00010F3D">
        <w:rPr>
          <w:rFonts w:ascii="Arial" w:hAnsi="Arial" w:cs="Arial"/>
          <w:sz w:val="24"/>
          <w:szCs w:val="24"/>
        </w:rPr>
        <w:t>;</w:t>
      </w:r>
      <w:r w:rsidRPr="00B83FB1">
        <w:rPr>
          <w:rFonts w:ascii="Arial" w:hAnsi="Arial" w:cs="Arial"/>
          <w:sz w:val="24"/>
          <w:szCs w:val="24"/>
        </w:rPr>
        <w:t xml:space="preserve"> patients scoring 70% or above receive coordinated care through monthly multidisciplinary team meetings.</w:t>
      </w:r>
    </w:p>
    <w:p w:rsidR="007A4840" w:rsidRPr="00B83FB1" w:rsidRDefault="007A4840" w:rsidP="007A4840">
      <w:pPr>
        <w:pStyle w:val="NoSpacing"/>
        <w:tabs>
          <w:tab w:val="left" w:pos="2430"/>
        </w:tabs>
        <w:rPr>
          <w:rFonts w:ascii="Arial" w:hAnsi="Arial" w:cs="Arial"/>
          <w:sz w:val="24"/>
          <w:szCs w:val="24"/>
        </w:rPr>
      </w:pPr>
    </w:p>
    <w:p w:rsidR="007A4840" w:rsidRPr="00B83FB1" w:rsidRDefault="007A4840" w:rsidP="007A4840">
      <w:pPr>
        <w:pStyle w:val="NoSpacing"/>
        <w:tabs>
          <w:tab w:val="left" w:pos="2430"/>
        </w:tabs>
        <w:rPr>
          <w:rFonts w:ascii="Arial" w:hAnsi="Arial" w:cs="Arial"/>
          <w:sz w:val="24"/>
          <w:szCs w:val="24"/>
        </w:rPr>
      </w:pPr>
      <w:r w:rsidRPr="0024606C">
        <w:rPr>
          <w:rFonts w:ascii="Arial" w:hAnsi="Arial" w:cs="Arial"/>
          <w:b/>
          <w:sz w:val="24"/>
          <w:szCs w:val="24"/>
        </w:rPr>
        <w:t>Geographical area:</w:t>
      </w:r>
      <w:r w:rsidRPr="00B83FB1">
        <w:rPr>
          <w:rFonts w:ascii="Arial" w:hAnsi="Arial" w:cs="Arial"/>
          <w:sz w:val="24"/>
          <w:szCs w:val="24"/>
        </w:rPr>
        <w:t xml:space="preserve"> Mid-Nottinghamshire</w:t>
      </w:r>
    </w:p>
    <w:p w:rsidR="007A4840" w:rsidRPr="00B83FB1" w:rsidRDefault="007A4840" w:rsidP="007A4840">
      <w:pPr>
        <w:pStyle w:val="NoSpacing"/>
        <w:tabs>
          <w:tab w:val="left" w:pos="2430"/>
        </w:tabs>
        <w:rPr>
          <w:rFonts w:ascii="Arial" w:hAnsi="Arial" w:cs="Arial"/>
          <w:sz w:val="24"/>
          <w:szCs w:val="24"/>
        </w:rPr>
      </w:pPr>
    </w:p>
    <w:p w:rsidR="007A4840" w:rsidRPr="00B83FB1" w:rsidRDefault="007A4840" w:rsidP="007A4840">
      <w:pPr>
        <w:pStyle w:val="NoSpacing"/>
        <w:tabs>
          <w:tab w:val="left" w:pos="2430"/>
        </w:tabs>
        <w:rPr>
          <w:rFonts w:ascii="Arial" w:hAnsi="Arial" w:cs="Arial"/>
          <w:sz w:val="24"/>
          <w:szCs w:val="24"/>
        </w:rPr>
      </w:pPr>
      <w:r w:rsidRPr="0024606C">
        <w:rPr>
          <w:rFonts w:ascii="Arial" w:hAnsi="Arial" w:cs="Arial"/>
          <w:b/>
          <w:sz w:val="24"/>
          <w:szCs w:val="24"/>
        </w:rPr>
        <w:t>Purpose:</w:t>
      </w:r>
      <w:r w:rsidRPr="00B83FB1">
        <w:rPr>
          <w:rFonts w:ascii="Arial" w:hAnsi="Arial" w:cs="Arial"/>
          <w:sz w:val="24"/>
          <w:szCs w:val="24"/>
        </w:rPr>
        <w:t xml:space="preserve"> To use data to identify people most at risk of readmission to hospital and to intervene with MDT to reduce their risk of subsequent admission</w:t>
      </w:r>
      <w:r w:rsidR="00010F3D">
        <w:rPr>
          <w:rFonts w:ascii="Arial" w:hAnsi="Arial" w:cs="Arial"/>
          <w:sz w:val="24"/>
          <w:szCs w:val="24"/>
        </w:rPr>
        <w:t>s.</w:t>
      </w:r>
      <w:r w:rsidRPr="00B83FB1">
        <w:rPr>
          <w:rFonts w:ascii="Arial" w:hAnsi="Arial" w:cs="Arial"/>
          <w:sz w:val="24"/>
          <w:szCs w:val="24"/>
        </w:rPr>
        <w:t xml:space="preserve"> </w:t>
      </w:r>
    </w:p>
    <w:p w:rsidR="007A4840" w:rsidRPr="00B83FB1" w:rsidRDefault="007A4840" w:rsidP="007A4840">
      <w:pPr>
        <w:pStyle w:val="NoSpacing"/>
        <w:tabs>
          <w:tab w:val="left" w:pos="2430"/>
        </w:tabs>
        <w:rPr>
          <w:rFonts w:ascii="Arial" w:hAnsi="Arial" w:cs="Arial"/>
          <w:sz w:val="24"/>
          <w:szCs w:val="24"/>
        </w:rPr>
      </w:pPr>
    </w:p>
    <w:p w:rsidR="00EF0DD0" w:rsidRDefault="00EF0DD0" w:rsidP="007A4840">
      <w:pPr>
        <w:pStyle w:val="NoSpacing"/>
        <w:tabs>
          <w:tab w:val="left" w:pos="2430"/>
        </w:tabs>
        <w:rPr>
          <w:rFonts w:ascii="Arial" w:hAnsi="Arial" w:cs="Arial"/>
          <w:b/>
          <w:sz w:val="24"/>
          <w:szCs w:val="24"/>
        </w:rPr>
      </w:pPr>
    </w:p>
    <w:p w:rsidR="007A4840" w:rsidRDefault="007A4840" w:rsidP="007A4840">
      <w:pPr>
        <w:pStyle w:val="NoSpacing"/>
        <w:tabs>
          <w:tab w:val="left" w:pos="2430"/>
        </w:tabs>
        <w:rPr>
          <w:rFonts w:ascii="Arial" w:hAnsi="Arial" w:cs="Arial"/>
          <w:b/>
          <w:sz w:val="24"/>
          <w:szCs w:val="24"/>
        </w:rPr>
      </w:pPr>
      <w:r w:rsidRPr="0024606C">
        <w:rPr>
          <w:rFonts w:ascii="Arial" w:hAnsi="Arial" w:cs="Arial"/>
          <w:b/>
          <w:sz w:val="24"/>
          <w:szCs w:val="24"/>
        </w:rPr>
        <w:lastRenderedPageBreak/>
        <w:t>Method:</w:t>
      </w:r>
    </w:p>
    <w:p w:rsidR="0024606C" w:rsidRPr="0024606C" w:rsidRDefault="0024606C" w:rsidP="007A4840">
      <w:pPr>
        <w:pStyle w:val="NoSpacing"/>
        <w:tabs>
          <w:tab w:val="left" w:pos="2430"/>
        </w:tabs>
        <w:rPr>
          <w:rFonts w:ascii="Arial" w:hAnsi="Arial" w:cs="Arial"/>
          <w:b/>
          <w:sz w:val="24"/>
          <w:szCs w:val="24"/>
        </w:rPr>
      </w:pPr>
    </w:p>
    <w:p w:rsidR="007A4840" w:rsidRDefault="007A4840" w:rsidP="00110943">
      <w:pPr>
        <w:pStyle w:val="NoSpacing"/>
        <w:numPr>
          <w:ilvl w:val="0"/>
          <w:numId w:val="12"/>
        </w:numPr>
        <w:tabs>
          <w:tab w:val="left" w:pos="2430"/>
        </w:tabs>
        <w:rPr>
          <w:rFonts w:ascii="Arial" w:hAnsi="Arial" w:cs="Arial"/>
          <w:sz w:val="24"/>
          <w:szCs w:val="24"/>
        </w:rPr>
      </w:pPr>
      <w:r w:rsidRPr="00B83FB1">
        <w:rPr>
          <w:rFonts w:ascii="Arial" w:hAnsi="Arial" w:cs="Arial"/>
          <w:sz w:val="24"/>
          <w:szCs w:val="24"/>
        </w:rPr>
        <w:t>Stratification based on acute data risk score shared through</w:t>
      </w:r>
      <w:r w:rsidR="00F5461A">
        <w:rPr>
          <w:rFonts w:ascii="Arial" w:hAnsi="Arial" w:cs="Arial"/>
          <w:sz w:val="24"/>
          <w:szCs w:val="24"/>
        </w:rPr>
        <w:t xml:space="preserve"> the</w:t>
      </w:r>
      <w:r w:rsidRPr="00B83FB1">
        <w:rPr>
          <w:rFonts w:ascii="Arial" w:hAnsi="Arial" w:cs="Arial"/>
          <w:sz w:val="24"/>
          <w:szCs w:val="24"/>
        </w:rPr>
        <w:t xml:space="preserve"> primary care portal and case finding register</w:t>
      </w:r>
    </w:p>
    <w:p w:rsidR="0024606C" w:rsidRPr="00B83FB1" w:rsidRDefault="0024606C" w:rsidP="0024606C">
      <w:pPr>
        <w:pStyle w:val="NoSpacing"/>
        <w:tabs>
          <w:tab w:val="left" w:pos="2430"/>
        </w:tabs>
        <w:ind w:left="720"/>
        <w:rPr>
          <w:rFonts w:ascii="Arial" w:hAnsi="Arial" w:cs="Arial"/>
          <w:sz w:val="24"/>
          <w:szCs w:val="24"/>
        </w:rPr>
      </w:pPr>
    </w:p>
    <w:p w:rsidR="007A4840" w:rsidRDefault="007A4840" w:rsidP="00110943">
      <w:pPr>
        <w:pStyle w:val="NoSpacing"/>
        <w:numPr>
          <w:ilvl w:val="0"/>
          <w:numId w:val="12"/>
        </w:numPr>
        <w:tabs>
          <w:tab w:val="left" w:pos="2430"/>
        </w:tabs>
        <w:rPr>
          <w:rFonts w:ascii="Arial" w:hAnsi="Arial" w:cs="Arial"/>
          <w:sz w:val="24"/>
          <w:szCs w:val="24"/>
        </w:rPr>
      </w:pPr>
      <w:r w:rsidRPr="00B83FB1">
        <w:rPr>
          <w:rFonts w:ascii="Arial" w:hAnsi="Arial" w:cs="Arial"/>
          <w:sz w:val="24"/>
          <w:szCs w:val="24"/>
        </w:rPr>
        <w:t>2013 mobilised 8 Integrated Care Teams</w:t>
      </w:r>
    </w:p>
    <w:p w:rsidR="0024606C" w:rsidRPr="00B83FB1" w:rsidRDefault="0024606C" w:rsidP="0024606C">
      <w:pPr>
        <w:pStyle w:val="NoSpacing"/>
        <w:tabs>
          <w:tab w:val="left" w:pos="2430"/>
        </w:tabs>
        <w:rPr>
          <w:rFonts w:ascii="Arial" w:hAnsi="Arial" w:cs="Arial"/>
          <w:sz w:val="24"/>
          <w:szCs w:val="24"/>
        </w:rPr>
      </w:pPr>
    </w:p>
    <w:p w:rsidR="00596C7D" w:rsidRDefault="007A4840" w:rsidP="00596C7D">
      <w:pPr>
        <w:pStyle w:val="NoSpacing"/>
        <w:numPr>
          <w:ilvl w:val="0"/>
          <w:numId w:val="12"/>
        </w:numPr>
        <w:tabs>
          <w:tab w:val="left" w:pos="2430"/>
        </w:tabs>
        <w:rPr>
          <w:rFonts w:ascii="Arial" w:hAnsi="Arial" w:cs="Arial"/>
          <w:sz w:val="24"/>
          <w:szCs w:val="24"/>
        </w:rPr>
      </w:pPr>
      <w:r w:rsidRPr="00B83FB1">
        <w:rPr>
          <w:rFonts w:ascii="Arial" w:hAnsi="Arial" w:cs="Arial"/>
          <w:sz w:val="24"/>
          <w:szCs w:val="24"/>
        </w:rPr>
        <w:t xml:space="preserve">2014 all 41 practices </w:t>
      </w:r>
      <w:r w:rsidR="00F5461A">
        <w:rPr>
          <w:rFonts w:ascii="Arial" w:hAnsi="Arial" w:cs="Arial"/>
          <w:sz w:val="24"/>
          <w:szCs w:val="24"/>
        </w:rPr>
        <w:t xml:space="preserve">are </w:t>
      </w:r>
      <w:r w:rsidRPr="00B83FB1">
        <w:rPr>
          <w:rFonts w:ascii="Arial" w:hAnsi="Arial" w:cs="Arial"/>
          <w:sz w:val="24"/>
          <w:szCs w:val="24"/>
        </w:rPr>
        <w:t>part of</w:t>
      </w:r>
      <w:r w:rsidR="00F5461A">
        <w:rPr>
          <w:rFonts w:ascii="Arial" w:hAnsi="Arial" w:cs="Arial"/>
          <w:sz w:val="24"/>
          <w:szCs w:val="24"/>
        </w:rPr>
        <w:t xml:space="preserve"> an</w:t>
      </w:r>
      <w:r w:rsidRPr="00B83FB1">
        <w:rPr>
          <w:rFonts w:ascii="Arial" w:hAnsi="Arial" w:cs="Arial"/>
          <w:sz w:val="24"/>
          <w:szCs w:val="24"/>
        </w:rPr>
        <w:t xml:space="preserve"> integrated primary care approach</w:t>
      </w:r>
    </w:p>
    <w:p w:rsidR="005D22C4" w:rsidRPr="00596C7D" w:rsidRDefault="005D22C4" w:rsidP="005D22C4">
      <w:pPr>
        <w:pStyle w:val="NoSpacing"/>
        <w:tabs>
          <w:tab w:val="left" w:pos="2430"/>
        </w:tabs>
        <w:rPr>
          <w:rFonts w:ascii="Arial" w:hAnsi="Arial" w:cs="Arial"/>
          <w:sz w:val="24"/>
          <w:szCs w:val="24"/>
        </w:rPr>
      </w:pPr>
    </w:p>
    <w:p w:rsidR="00767F16" w:rsidRDefault="007A4840" w:rsidP="007A4840">
      <w:pPr>
        <w:pStyle w:val="NoSpacing"/>
        <w:numPr>
          <w:ilvl w:val="0"/>
          <w:numId w:val="12"/>
        </w:numPr>
        <w:tabs>
          <w:tab w:val="left" w:pos="2430"/>
        </w:tabs>
        <w:rPr>
          <w:rFonts w:ascii="Arial" w:hAnsi="Arial" w:cs="Arial"/>
          <w:sz w:val="24"/>
          <w:szCs w:val="24"/>
        </w:rPr>
      </w:pPr>
      <w:r w:rsidRPr="00B83FB1">
        <w:rPr>
          <w:rFonts w:ascii="Arial" w:hAnsi="Arial" w:cs="Arial"/>
          <w:sz w:val="24"/>
          <w:szCs w:val="24"/>
        </w:rPr>
        <w:t>SOP for MDT to review all patients with 70%</w:t>
      </w:r>
      <w:r w:rsidR="00F5461A">
        <w:rPr>
          <w:rFonts w:ascii="Arial" w:hAnsi="Arial" w:cs="Arial"/>
          <w:sz w:val="24"/>
          <w:szCs w:val="24"/>
        </w:rPr>
        <w:t xml:space="preserve"> </w:t>
      </w:r>
      <w:r w:rsidRPr="00B83FB1">
        <w:rPr>
          <w:rFonts w:ascii="Arial" w:hAnsi="Arial" w:cs="Arial"/>
          <w:sz w:val="24"/>
          <w:szCs w:val="24"/>
        </w:rPr>
        <w:t>+ risk of further hospital admission</w:t>
      </w:r>
    </w:p>
    <w:p w:rsidR="00767F16" w:rsidRDefault="00767F16" w:rsidP="00767F16">
      <w:pPr>
        <w:pStyle w:val="ListParagraph"/>
        <w:rPr>
          <w:rFonts w:cs="Arial"/>
          <w:b/>
          <w:szCs w:val="24"/>
        </w:rPr>
      </w:pPr>
    </w:p>
    <w:p w:rsidR="007A4840" w:rsidRPr="00767F16" w:rsidRDefault="007A4840" w:rsidP="00767F16">
      <w:pPr>
        <w:pStyle w:val="NoSpacing"/>
        <w:tabs>
          <w:tab w:val="left" w:pos="2430"/>
        </w:tabs>
        <w:rPr>
          <w:rFonts w:ascii="Arial" w:hAnsi="Arial" w:cs="Arial"/>
          <w:sz w:val="24"/>
          <w:szCs w:val="24"/>
        </w:rPr>
      </w:pPr>
      <w:r w:rsidRPr="00767F16">
        <w:rPr>
          <w:rFonts w:ascii="Arial" w:hAnsi="Arial" w:cs="Arial"/>
          <w:b/>
          <w:sz w:val="24"/>
          <w:szCs w:val="24"/>
        </w:rPr>
        <w:t>Outcomes:</w:t>
      </w:r>
    </w:p>
    <w:p w:rsidR="0024606C" w:rsidRPr="0024606C" w:rsidRDefault="0024606C" w:rsidP="007A4840">
      <w:pPr>
        <w:pStyle w:val="NoSpacing"/>
        <w:tabs>
          <w:tab w:val="left" w:pos="2430"/>
        </w:tabs>
        <w:rPr>
          <w:rFonts w:ascii="Arial" w:hAnsi="Arial" w:cs="Arial"/>
          <w:b/>
          <w:sz w:val="24"/>
          <w:szCs w:val="24"/>
        </w:rPr>
      </w:pPr>
    </w:p>
    <w:p w:rsidR="00E20E44" w:rsidRDefault="007A4840" w:rsidP="007A4840">
      <w:pPr>
        <w:pStyle w:val="NoSpacing"/>
        <w:tabs>
          <w:tab w:val="left" w:pos="2430"/>
        </w:tabs>
        <w:rPr>
          <w:rFonts w:ascii="Arial" w:hAnsi="Arial" w:cs="Arial"/>
          <w:sz w:val="24"/>
          <w:szCs w:val="24"/>
        </w:rPr>
      </w:pPr>
      <w:r w:rsidRPr="0024606C">
        <w:rPr>
          <w:rFonts w:ascii="Arial" w:hAnsi="Arial" w:cs="Arial"/>
          <w:sz w:val="24"/>
          <w:szCs w:val="24"/>
        </w:rPr>
        <w:t xml:space="preserve">Mr X was identified as having a risk score of 97%. In the previous four month period, he had been admitted to hospital on 3 occasions linked to his respiratory condition. </w:t>
      </w:r>
    </w:p>
    <w:p w:rsidR="00E20E44" w:rsidRDefault="00E20E44" w:rsidP="007A4840">
      <w:pPr>
        <w:pStyle w:val="NoSpacing"/>
        <w:tabs>
          <w:tab w:val="left" w:pos="2430"/>
        </w:tabs>
        <w:rPr>
          <w:rFonts w:ascii="Arial" w:hAnsi="Arial" w:cs="Arial"/>
          <w:sz w:val="24"/>
          <w:szCs w:val="24"/>
        </w:rPr>
      </w:pPr>
    </w:p>
    <w:p w:rsidR="007A4840" w:rsidRPr="0024606C" w:rsidRDefault="007A4840" w:rsidP="007A4840">
      <w:pPr>
        <w:pStyle w:val="NoSpacing"/>
        <w:tabs>
          <w:tab w:val="left" w:pos="2430"/>
        </w:tabs>
        <w:rPr>
          <w:rFonts w:ascii="Arial" w:hAnsi="Arial" w:cs="Arial"/>
          <w:sz w:val="24"/>
          <w:szCs w:val="24"/>
        </w:rPr>
      </w:pPr>
      <w:r w:rsidRPr="0024606C">
        <w:rPr>
          <w:rFonts w:ascii="Arial" w:hAnsi="Arial" w:cs="Arial"/>
          <w:sz w:val="24"/>
          <w:szCs w:val="24"/>
        </w:rPr>
        <w:t>Mr X’s case was discussed at the MDT meeting and specific input from the Respiratory Nurse and Mental Health Nurse was agreed. In the following four months Mr X had no hospital attendances or admissions. Mr X’s risk score reduced to 84% based on the interventions</w:t>
      </w:r>
      <w:r w:rsidR="00B121BF">
        <w:rPr>
          <w:rFonts w:ascii="Arial" w:hAnsi="Arial" w:cs="Arial"/>
          <w:sz w:val="24"/>
          <w:szCs w:val="24"/>
        </w:rPr>
        <w:t>,</w:t>
      </w:r>
      <w:r w:rsidRPr="0024606C">
        <w:rPr>
          <w:rFonts w:ascii="Arial" w:hAnsi="Arial" w:cs="Arial"/>
          <w:sz w:val="24"/>
          <w:szCs w:val="24"/>
        </w:rPr>
        <w:t xml:space="preserve"> and he will remain under the care of the Lo</w:t>
      </w:r>
      <w:r w:rsidR="0024606C">
        <w:rPr>
          <w:rFonts w:ascii="Arial" w:hAnsi="Arial" w:cs="Arial"/>
          <w:sz w:val="24"/>
          <w:szCs w:val="24"/>
        </w:rPr>
        <w:t xml:space="preserve">cal Integrated Care Team until </w:t>
      </w:r>
      <w:r w:rsidRPr="0024606C">
        <w:rPr>
          <w:rFonts w:ascii="Arial" w:hAnsi="Arial" w:cs="Arial"/>
          <w:sz w:val="24"/>
          <w:szCs w:val="24"/>
        </w:rPr>
        <w:t>he builds further confidence to self-manage.</w:t>
      </w:r>
    </w:p>
    <w:p w:rsidR="00110943" w:rsidRDefault="00110943" w:rsidP="007A4840">
      <w:pPr>
        <w:pStyle w:val="NoSpacing"/>
        <w:tabs>
          <w:tab w:val="left" w:pos="2430"/>
        </w:tabs>
        <w:rPr>
          <w:rFonts w:ascii="Arial" w:hAnsi="Arial" w:cs="Arial"/>
          <w:sz w:val="24"/>
          <w:szCs w:val="24"/>
        </w:rPr>
      </w:pPr>
    </w:p>
    <w:p w:rsidR="0024606C" w:rsidRPr="0024606C" w:rsidRDefault="007A4840" w:rsidP="007A4840">
      <w:pPr>
        <w:pStyle w:val="NoSpacing"/>
        <w:tabs>
          <w:tab w:val="left" w:pos="2430"/>
        </w:tabs>
        <w:rPr>
          <w:rFonts w:ascii="Arial" w:hAnsi="Arial" w:cs="Arial"/>
          <w:sz w:val="24"/>
          <w:szCs w:val="24"/>
        </w:rPr>
      </w:pPr>
      <w:r w:rsidRPr="0024606C">
        <w:rPr>
          <w:rFonts w:ascii="Arial" w:hAnsi="Arial" w:cs="Arial"/>
          <w:sz w:val="24"/>
          <w:szCs w:val="24"/>
        </w:rPr>
        <w:t>System:</w:t>
      </w:r>
    </w:p>
    <w:p w:rsidR="007A4840" w:rsidRDefault="007A4840" w:rsidP="00110943">
      <w:pPr>
        <w:pStyle w:val="NoSpacing"/>
        <w:numPr>
          <w:ilvl w:val="0"/>
          <w:numId w:val="36"/>
        </w:numPr>
        <w:tabs>
          <w:tab w:val="left" w:pos="2430"/>
        </w:tabs>
        <w:rPr>
          <w:rFonts w:ascii="Arial" w:hAnsi="Arial" w:cs="Arial"/>
          <w:sz w:val="24"/>
          <w:szCs w:val="24"/>
        </w:rPr>
      </w:pPr>
      <w:r w:rsidRPr="0024606C">
        <w:rPr>
          <w:rFonts w:ascii="Arial" w:hAnsi="Arial" w:cs="Arial"/>
          <w:sz w:val="24"/>
          <w:szCs w:val="24"/>
        </w:rPr>
        <w:t>Cost of existing admissions: £4113 (based on £1371 per short stay admission)</w:t>
      </w:r>
      <w:r w:rsidR="00B747AB">
        <w:rPr>
          <w:rFonts w:ascii="Arial" w:hAnsi="Arial" w:cs="Arial"/>
          <w:sz w:val="24"/>
          <w:szCs w:val="24"/>
        </w:rPr>
        <w:t>.</w:t>
      </w:r>
    </w:p>
    <w:p w:rsidR="00010F3D" w:rsidRPr="0024606C" w:rsidRDefault="00010F3D" w:rsidP="00010F3D">
      <w:pPr>
        <w:pStyle w:val="NoSpacing"/>
        <w:tabs>
          <w:tab w:val="left" w:pos="2430"/>
        </w:tabs>
        <w:ind w:left="720"/>
        <w:rPr>
          <w:rFonts w:ascii="Arial" w:hAnsi="Arial" w:cs="Arial"/>
          <w:sz w:val="24"/>
          <w:szCs w:val="24"/>
        </w:rPr>
      </w:pPr>
    </w:p>
    <w:p w:rsidR="007A4840" w:rsidRDefault="007A4840" w:rsidP="00110943">
      <w:pPr>
        <w:pStyle w:val="NoSpacing"/>
        <w:numPr>
          <w:ilvl w:val="0"/>
          <w:numId w:val="36"/>
        </w:numPr>
        <w:tabs>
          <w:tab w:val="left" w:pos="2430"/>
        </w:tabs>
        <w:rPr>
          <w:rFonts w:ascii="Arial" w:hAnsi="Arial" w:cs="Arial"/>
          <w:sz w:val="24"/>
          <w:szCs w:val="24"/>
        </w:rPr>
      </w:pPr>
      <w:r w:rsidRPr="0024606C">
        <w:rPr>
          <w:rFonts w:ascii="Arial" w:hAnsi="Arial" w:cs="Arial"/>
          <w:sz w:val="24"/>
          <w:szCs w:val="24"/>
        </w:rPr>
        <w:t>Pattern of admission: likely to have had</w:t>
      </w:r>
      <w:r w:rsidR="00680B63" w:rsidRPr="0024606C">
        <w:rPr>
          <w:rFonts w:ascii="Arial" w:hAnsi="Arial" w:cs="Arial"/>
          <w:sz w:val="24"/>
          <w:szCs w:val="24"/>
        </w:rPr>
        <w:t> 3</w:t>
      </w:r>
      <w:r w:rsidRPr="0024606C">
        <w:rPr>
          <w:rFonts w:ascii="Arial" w:hAnsi="Arial" w:cs="Arial"/>
          <w:sz w:val="24"/>
          <w:szCs w:val="24"/>
        </w:rPr>
        <w:t xml:space="preserve"> further admissions without intervention</w:t>
      </w:r>
      <w:r w:rsidR="00B747AB">
        <w:rPr>
          <w:rFonts w:ascii="Arial" w:hAnsi="Arial" w:cs="Arial"/>
          <w:sz w:val="24"/>
          <w:szCs w:val="24"/>
        </w:rPr>
        <w:t>.</w:t>
      </w:r>
    </w:p>
    <w:p w:rsidR="00010F3D" w:rsidRPr="0024606C" w:rsidRDefault="00010F3D" w:rsidP="00010F3D">
      <w:pPr>
        <w:pStyle w:val="NoSpacing"/>
        <w:tabs>
          <w:tab w:val="left" w:pos="2430"/>
        </w:tabs>
        <w:ind w:left="720"/>
        <w:rPr>
          <w:rFonts w:ascii="Arial" w:hAnsi="Arial" w:cs="Arial"/>
          <w:sz w:val="24"/>
          <w:szCs w:val="24"/>
        </w:rPr>
      </w:pPr>
    </w:p>
    <w:p w:rsidR="007A4840" w:rsidRDefault="007A4840" w:rsidP="00110943">
      <w:pPr>
        <w:pStyle w:val="NoSpacing"/>
        <w:numPr>
          <w:ilvl w:val="0"/>
          <w:numId w:val="36"/>
        </w:numPr>
        <w:tabs>
          <w:tab w:val="left" w:pos="2430"/>
        </w:tabs>
        <w:rPr>
          <w:rFonts w:ascii="Arial" w:hAnsi="Arial" w:cs="Arial"/>
          <w:sz w:val="24"/>
          <w:szCs w:val="24"/>
        </w:rPr>
      </w:pPr>
      <w:r w:rsidRPr="0024606C">
        <w:rPr>
          <w:rFonts w:ascii="Arial" w:hAnsi="Arial" w:cs="Arial"/>
          <w:sz w:val="24"/>
          <w:szCs w:val="24"/>
        </w:rPr>
        <w:t>Saving to the system based on this planning assumption: £4113 (based on £1371 per short stay admission)</w:t>
      </w:r>
      <w:r w:rsidR="00B747AB">
        <w:rPr>
          <w:rFonts w:ascii="Arial" w:hAnsi="Arial" w:cs="Arial"/>
          <w:sz w:val="24"/>
          <w:szCs w:val="24"/>
        </w:rPr>
        <w:t>.</w:t>
      </w:r>
    </w:p>
    <w:p w:rsidR="00010F3D" w:rsidRPr="0024606C" w:rsidRDefault="00010F3D" w:rsidP="00010F3D">
      <w:pPr>
        <w:pStyle w:val="NoSpacing"/>
        <w:tabs>
          <w:tab w:val="left" w:pos="2430"/>
        </w:tabs>
        <w:ind w:left="720"/>
        <w:rPr>
          <w:rFonts w:ascii="Arial" w:hAnsi="Arial" w:cs="Arial"/>
          <w:sz w:val="24"/>
          <w:szCs w:val="24"/>
        </w:rPr>
      </w:pPr>
    </w:p>
    <w:p w:rsidR="00110943" w:rsidRPr="00110943" w:rsidRDefault="007A4840" w:rsidP="00110943">
      <w:pPr>
        <w:pStyle w:val="NoSpacing"/>
        <w:numPr>
          <w:ilvl w:val="0"/>
          <w:numId w:val="36"/>
        </w:numPr>
        <w:tabs>
          <w:tab w:val="left" w:pos="2430"/>
        </w:tabs>
        <w:rPr>
          <w:rFonts w:ascii="Arial" w:hAnsi="Arial" w:cs="Arial"/>
          <w:sz w:val="24"/>
          <w:szCs w:val="24"/>
        </w:rPr>
      </w:pPr>
      <w:r w:rsidRPr="0024606C">
        <w:rPr>
          <w:rFonts w:ascii="Arial" w:hAnsi="Arial" w:cs="Arial"/>
          <w:sz w:val="24"/>
          <w:szCs w:val="24"/>
        </w:rPr>
        <w:t>Positive impact seen on unplanned care demand and acute trust patient flow.</w:t>
      </w:r>
    </w:p>
    <w:p w:rsidR="00110943" w:rsidRDefault="00110943" w:rsidP="007A4840">
      <w:pPr>
        <w:pStyle w:val="NoSpacing"/>
        <w:tabs>
          <w:tab w:val="left" w:pos="2430"/>
        </w:tabs>
        <w:rPr>
          <w:rFonts w:ascii="Arial" w:hAnsi="Arial" w:cs="Arial"/>
          <w:sz w:val="24"/>
          <w:szCs w:val="24"/>
        </w:rPr>
      </w:pPr>
    </w:p>
    <w:p w:rsidR="007A4840" w:rsidRPr="0024606C" w:rsidRDefault="007A4840" w:rsidP="007A4840">
      <w:pPr>
        <w:pStyle w:val="NoSpacing"/>
        <w:tabs>
          <w:tab w:val="left" w:pos="2430"/>
        </w:tabs>
        <w:rPr>
          <w:rFonts w:ascii="Arial" w:hAnsi="Arial" w:cs="Arial"/>
          <w:sz w:val="24"/>
          <w:szCs w:val="24"/>
        </w:rPr>
      </w:pPr>
      <w:r w:rsidRPr="0024606C">
        <w:rPr>
          <w:rFonts w:ascii="Arial" w:hAnsi="Arial" w:cs="Arial"/>
          <w:sz w:val="24"/>
          <w:szCs w:val="24"/>
        </w:rPr>
        <w:t>Mr X:</w:t>
      </w:r>
    </w:p>
    <w:p w:rsidR="007A4840" w:rsidRDefault="00F2355A" w:rsidP="00110943">
      <w:pPr>
        <w:pStyle w:val="NoSpacing"/>
        <w:numPr>
          <w:ilvl w:val="0"/>
          <w:numId w:val="35"/>
        </w:numPr>
        <w:tabs>
          <w:tab w:val="left" w:pos="2430"/>
        </w:tabs>
        <w:rPr>
          <w:rFonts w:ascii="Arial" w:hAnsi="Arial" w:cs="Arial"/>
          <w:sz w:val="24"/>
          <w:szCs w:val="24"/>
        </w:rPr>
      </w:pPr>
      <w:r>
        <w:rPr>
          <w:rFonts w:ascii="Arial" w:hAnsi="Arial" w:cs="Arial"/>
          <w:sz w:val="24"/>
          <w:szCs w:val="24"/>
        </w:rPr>
        <w:t xml:space="preserve">Remains under the care of </w:t>
      </w:r>
      <w:r w:rsidR="007A4840" w:rsidRPr="0024606C">
        <w:rPr>
          <w:rFonts w:ascii="Arial" w:hAnsi="Arial" w:cs="Arial"/>
          <w:sz w:val="24"/>
          <w:szCs w:val="24"/>
        </w:rPr>
        <w:t>GP and Local Integrated Care Team with monthly review.</w:t>
      </w:r>
    </w:p>
    <w:p w:rsidR="00010F3D" w:rsidRPr="0024606C" w:rsidRDefault="00010F3D" w:rsidP="00010F3D">
      <w:pPr>
        <w:pStyle w:val="NoSpacing"/>
        <w:tabs>
          <w:tab w:val="left" w:pos="2430"/>
        </w:tabs>
        <w:ind w:left="720"/>
        <w:rPr>
          <w:rFonts w:ascii="Arial" w:hAnsi="Arial" w:cs="Arial"/>
          <w:sz w:val="24"/>
          <w:szCs w:val="24"/>
        </w:rPr>
      </w:pPr>
    </w:p>
    <w:p w:rsidR="007A4840" w:rsidRPr="0024606C" w:rsidRDefault="007A4840" w:rsidP="00110943">
      <w:pPr>
        <w:pStyle w:val="NoSpacing"/>
        <w:numPr>
          <w:ilvl w:val="0"/>
          <w:numId w:val="35"/>
        </w:numPr>
        <w:tabs>
          <w:tab w:val="left" w:pos="2430"/>
        </w:tabs>
        <w:rPr>
          <w:rFonts w:ascii="Arial" w:hAnsi="Arial" w:cs="Arial"/>
          <w:sz w:val="24"/>
          <w:szCs w:val="24"/>
        </w:rPr>
      </w:pPr>
      <w:r w:rsidRPr="0024606C">
        <w:rPr>
          <w:rFonts w:ascii="Arial" w:hAnsi="Arial" w:cs="Arial"/>
          <w:sz w:val="24"/>
          <w:szCs w:val="24"/>
        </w:rPr>
        <w:t>Support to manage physical and psychol</w:t>
      </w:r>
      <w:r w:rsidR="00110943">
        <w:rPr>
          <w:rFonts w:ascii="Arial" w:hAnsi="Arial" w:cs="Arial"/>
          <w:sz w:val="24"/>
          <w:szCs w:val="24"/>
        </w:rPr>
        <w:t xml:space="preserve">ogical impact of his condition </w:t>
      </w:r>
      <w:r w:rsidRPr="0024606C">
        <w:rPr>
          <w:rFonts w:ascii="Arial" w:hAnsi="Arial" w:cs="Arial"/>
          <w:sz w:val="24"/>
          <w:szCs w:val="24"/>
        </w:rPr>
        <w:t>an</w:t>
      </w:r>
      <w:r w:rsidR="00B121BF">
        <w:rPr>
          <w:rFonts w:ascii="Arial" w:hAnsi="Arial" w:cs="Arial"/>
          <w:sz w:val="24"/>
          <w:szCs w:val="24"/>
        </w:rPr>
        <w:t>d</w:t>
      </w:r>
      <w:r w:rsidRPr="0024606C">
        <w:rPr>
          <w:rFonts w:ascii="Arial" w:hAnsi="Arial" w:cs="Arial"/>
          <w:sz w:val="24"/>
          <w:szCs w:val="24"/>
        </w:rPr>
        <w:t xml:space="preserve"> avoid exacerbation of condition.</w:t>
      </w:r>
    </w:p>
    <w:p w:rsidR="00110943" w:rsidRDefault="00110943" w:rsidP="007A4840">
      <w:pPr>
        <w:pStyle w:val="NoSpacing"/>
        <w:tabs>
          <w:tab w:val="left" w:pos="2430"/>
        </w:tabs>
        <w:rPr>
          <w:rFonts w:ascii="Arial" w:hAnsi="Arial" w:cs="Arial"/>
          <w:sz w:val="24"/>
          <w:szCs w:val="24"/>
        </w:rPr>
      </w:pPr>
    </w:p>
    <w:p w:rsidR="007A4840" w:rsidRPr="0024606C" w:rsidRDefault="007A4840" w:rsidP="007A4840">
      <w:pPr>
        <w:pStyle w:val="NoSpacing"/>
        <w:tabs>
          <w:tab w:val="left" w:pos="2430"/>
        </w:tabs>
        <w:rPr>
          <w:rFonts w:ascii="Arial" w:hAnsi="Arial" w:cs="Arial"/>
          <w:sz w:val="24"/>
          <w:szCs w:val="24"/>
        </w:rPr>
      </w:pPr>
      <w:r w:rsidRPr="0024606C">
        <w:rPr>
          <w:rFonts w:ascii="Arial" w:hAnsi="Arial" w:cs="Arial"/>
          <w:sz w:val="24"/>
          <w:szCs w:val="24"/>
        </w:rPr>
        <w:t>Savings:</w:t>
      </w:r>
    </w:p>
    <w:p w:rsidR="007A4840" w:rsidRDefault="007A4840" w:rsidP="00110943">
      <w:pPr>
        <w:pStyle w:val="NoSpacing"/>
        <w:numPr>
          <w:ilvl w:val="0"/>
          <w:numId w:val="34"/>
        </w:numPr>
        <w:tabs>
          <w:tab w:val="left" w:pos="2430"/>
        </w:tabs>
        <w:rPr>
          <w:rFonts w:ascii="Arial" w:hAnsi="Arial" w:cs="Arial"/>
          <w:sz w:val="24"/>
          <w:szCs w:val="24"/>
        </w:rPr>
      </w:pPr>
      <w:r w:rsidRPr="0024606C">
        <w:rPr>
          <w:rFonts w:ascii="Arial" w:hAnsi="Arial" w:cs="Arial"/>
          <w:sz w:val="24"/>
          <w:szCs w:val="24"/>
        </w:rPr>
        <w:t>In 2016-17, Mid-Notts reported gross savings of £6.151m through reduced NEL admissions, and overall net savings for the vanguard were positive £1.179m. The model is predicted to generate an ROI of 123% over the five years from 16-17 to 20-21.</w:t>
      </w:r>
    </w:p>
    <w:p w:rsidR="0024606C" w:rsidRPr="0024606C" w:rsidRDefault="0024606C" w:rsidP="0024606C">
      <w:pPr>
        <w:pStyle w:val="NoSpacing"/>
        <w:tabs>
          <w:tab w:val="left" w:pos="2430"/>
        </w:tabs>
        <w:ind w:left="720"/>
        <w:rPr>
          <w:rFonts w:ascii="Arial" w:hAnsi="Arial" w:cs="Arial"/>
          <w:sz w:val="24"/>
          <w:szCs w:val="24"/>
        </w:rPr>
      </w:pPr>
    </w:p>
    <w:p w:rsidR="00B747AB" w:rsidRDefault="00B747AB" w:rsidP="007A4840">
      <w:pPr>
        <w:pStyle w:val="NoSpacing"/>
        <w:tabs>
          <w:tab w:val="left" w:pos="2430"/>
        </w:tabs>
        <w:rPr>
          <w:rFonts w:ascii="Arial" w:hAnsi="Arial" w:cs="Arial"/>
          <w:b/>
          <w:sz w:val="24"/>
          <w:szCs w:val="24"/>
        </w:rPr>
      </w:pPr>
    </w:p>
    <w:p w:rsidR="00B121BF" w:rsidRDefault="00B121BF" w:rsidP="007A4840">
      <w:pPr>
        <w:pStyle w:val="NoSpacing"/>
        <w:tabs>
          <w:tab w:val="left" w:pos="2430"/>
        </w:tabs>
        <w:rPr>
          <w:rFonts w:ascii="Arial" w:hAnsi="Arial" w:cs="Arial"/>
          <w:b/>
          <w:sz w:val="24"/>
          <w:szCs w:val="24"/>
        </w:rPr>
      </w:pPr>
    </w:p>
    <w:p w:rsidR="00B121BF" w:rsidRDefault="00B121BF" w:rsidP="007A4840">
      <w:pPr>
        <w:pStyle w:val="NoSpacing"/>
        <w:tabs>
          <w:tab w:val="left" w:pos="2430"/>
        </w:tabs>
        <w:rPr>
          <w:rFonts w:ascii="Arial" w:hAnsi="Arial" w:cs="Arial"/>
          <w:b/>
          <w:sz w:val="24"/>
          <w:szCs w:val="24"/>
        </w:rPr>
      </w:pPr>
    </w:p>
    <w:p w:rsidR="00B121BF" w:rsidRDefault="00B121BF" w:rsidP="007A4840">
      <w:pPr>
        <w:pStyle w:val="NoSpacing"/>
        <w:tabs>
          <w:tab w:val="left" w:pos="2430"/>
        </w:tabs>
        <w:rPr>
          <w:rFonts w:ascii="Arial" w:hAnsi="Arial" w:cs="Arial"/>
          <w:b/>
          <w:sz w:val="24"/>
          <w:szCs w:val="24"/>
        </w:rPr>
      </w:pPr>
    </w:p>
    <w:p w:rsidR="00B121BF" w:rsidRDefault="00B121BF" w:rsidP="007A4840">
      <w:pPr>
        <w:pStyle w:val="NoSpacing"/>
        <w:tabs>
          <w:tab w:val="left" w:pos="2430"/>
        </w:tabs>
        <w:rPr>
          <w:rFonts w:ascii="Arial" w:hAnsi="Arial" w:cs="Arial"/>
          <w:b/>
          <w:sz w:val="24"/>
          <w:szCs w:val="24"/>
        </w:rPr>
      </w:pPr>
    </w:p>
    <w:p w:rsidR="00B121BF" w:rsidRDefault="00B121BF" w:rsidP="007A4840">
      <w:pPr>
        <w:pStyle w:val="NoSpacing"/>
        <w:tabs>
          <w:tab w:val="left" w:pos="2430"/>
        </w:tabs>
        <w:rPr>
          <w:rFonts w:ascii="Arial" w:hAnsi="Arial" w:cs="Arial"/>
          <w:b/>
          <w:sz w:val="24"/>
          <w:szCs w:val="24"/>
        </w:rPr>
      </w:pPr>
    </w:p>
    <w:p w:rsidR="007A4840" w:rsidRPr="0024606C" w:rsidRDefault="007A4840" w:rsidP="007A4840">
      <w:pPr>
        <w:pStyle w:val="NoSpacing"/>
        <w:tabs>
          <w:tab w:val="left" w:pos="2430"/>
        </w:tabs>
        <w:rPr>
          <w:rFonts w:ascii="Arial" w:hAnsi="Arial" w:cs="Arial"/>
          <w:b/>
          <w:sz w:val="24"/>
          <w:szCs w:val="24"/>
        </w:rPr>
      </w:pPr>
      <w:r w:rsidRPr="0024606C">
        <w:rPr>
          <w:rFonts w:ascii="Arial" w:hAnsi="Arial" w:cs="Arial"/>
          <w:b/>
          <w:sz w:val="24"/>
          <w:szCs w:val="24"/>
        </w:rPr>
        <w:t>Figure 5:</w:t>
      </w:r>
    </w:p>
    <w:p w:rsidR="0024606C" w:rsidRPr="0024606C" w:rsidRDefault="0024606C" w:rsidP="007A4840">
      <w:pPr>
        <w:pStyle w:val="NoSpacing"/>
        <w:tabs>
          <w:tab w:val="left" w:pos="2430"/>
        </w:tabs>
        <w:rPr>
          <w:rFonts w:ascii="Arial" w:hAnsi="Arial" w:cs="Arial"/>
          <w:sz w:val="24"/>
          <w:szCs w:val="24"/>
        </w:rPr>
      </w:pPr>
    </w:p>
    <w:p w:rsidR="0024606C" w:rsidRDefault="007A4840" w:rsidP="00E20E44">
      <w:pPr>
        <w:jc w:val="center"/>
        <w:rPr>
          <w:rFonts w:cs="Arial"/>
        </w:rPr>
      </w:pPr>
      <w:r>
        <w:rPr>
          <w:noProof/>
        </w:rPr>
        <w:drawing>
          <wp:inline distT="0" distB="0" distL="0" distR="0" wp14:anchorId="0EF21A06" wp14:editId="78DD049C">
            <wp:extent cx="5779525" cy="355282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0154" cy="3553212"/>
                    </a:xfrm>
                    <a:prstGeom prst="rect">
                      <a:avLst/>
                    </a:prstGeom>
                    <a:noFill/>
                    <a:ln>
                      <a:noFill/>
                    </a:ln>
                    <a:extLst/>
                  </pic:spPr>
                </pic:pic>
              </a:graphicData>
            </a:graphic>
          </wp:inline>
        </w:drawing>
      </w:r>
    </w:p>
    <w:p w:rsidR="007A4840" w:rsidRDefault="007A4840">
      <w:pPr>
        <w:rPr>
          <w:rFonts w:cs="Arial"/>
        </w:rPr>
      </w:pPr>
    </w:p>
    <w:p w:rsidR="007A4840" w:rsidRPr="00B83FB1" w:rsidRDefault="007A4840" w:rsidP="00110943">
      <w:pPr>
        <w:pStyle w:val="ListParagraph"/>
        <w:numPr>
          <w:ilvl w:val="0"/>
          <w:numId w:val="8"/>
        </w:numPr>
        <w:tabs>
          <w:tab w:val="left" w:pos="2430"/>
        </w:tabs>
        <w:rPr>
          <w:rFonts w:cs="Arial"/>
          <w:bCs w:val="0"/>
          <w:szCs w:val="24"/>
          <w:lang w:eastAsia="en-US"/>
        </w:rPr>
      </w:pPr>
      <w:r w:rsidRPr="00B83FB1">
        <w:rPr>
          <w:rFonts w:cs="Arial"/>
          <w:b/>
          <w:bCs w:val="0"/>
          <w:szCs w:val="24"/>
          <w:lang w:eastAsia="en-US"/>
        </w:rPr>
        <w:t>Southern Hampshire:</w:t>
      </w:r>
      <w:r w:rsidRPr="00B83FB1">
        <w:rPr>
          <w:rFonts w:cs="Arial"/>
          <w:bCs w:val="0"/>
          <w:szCs w:val="24"/>
          <w:lang w:eastAsia="en-US"/>
        </w:rPr>
        <w:t xml:space="preserve"> Southern Hampshire ha</w:t>
      </w:r>
      <w:r w:rsidR="00FA4349">
        <w:rPr>
          <w:rFonts w:cs="Arial"/>
          <w:bCs w:val="0"/>
          <w:szCs w:val="24"/>
          <w:lang w:eastAsia="en-US"/>
        </w:rPr>
        <w:t>s</w:t>
      </w:r>
      <w:r w:rsidRPr="00B83FB1">
        <w:rPr>
          <w:rFonts w:cs="Arial"/>
          <w:bCs w:val="0"/>
          <w:szCs w:val="24"/>
          <w:lang w:eastAsia="en-US"/>
        </w:rPr>
        <w:t xml:space="preserve"> worked with Milliman to develop a five year forecast model tailored to the needs of their local population using their Chronic Condition Hierarchical Groups tool.</w:t>
      </w:r>
    </w:p>
    <w:p w:rsidR="007A4840" w:rsidRPr="00B83FB1" w:rsidRDefault="007A4840" w:rsidP="007A4840">
      <w:pPr>
        <w:tabs>
          <w:tab w:val="left" w:pos="2430"/>
        </w:tabs>
        <w:rPr>
          <w:rFonts w:cs="Arial"/>
          <w:bCs w:val="0"/>
          <w:szCs w:val="24"/>
          <w:lang w:eastAsia="en-US"/>
        </w:rPr>
      </w:pPr>
    </w:p>
    <w:p w:rsidR="007A4840" w:rsidRPr="00B83FB1" w:rsidRDefault="007A4840" w:rsidP="007A4840">
      <w:pPr>
        <w:tabs>
          <w:tab w:val="left" w:pos="2430"/>
        </w:tabs>
        <w:rPr>
          <w:rFonts w:cs="Arial"/>
          <w:bCs w:val="0"/>
          <w:szCs w:val="24"/>
          <w:lang w:eastAsia="en-US"/>
        </w:rPr>
      </w:pPr>
      <w:r w:rsidRPr="005D2244">
        <w:rPr>
          <w:rFonts w:cs="Arial"/>
          <w:b/>
          <w:bCs w:val="0"/>
          <w:szCs w:val="24"/>
          <w:lang w:eastAsia="en-US"/>
        </w:rPr>
        <w:t>Geographical area:</w:t>
      </w:r>
      <w:r w:rsidRPr="00B83FB1">
        <w:rPr>
          <w:rFonts w:cs="Arial"/>
          <w:bCs w:val="0"/>
          <w:szCs w:val="24"/>
          <w:lang w:eastAsia="en-US"/>
        </w:rPr>
        <w:t xml:space="preserve"> Hampshire</w:t>
      </w:r>
    </w:p>
    <w:p w:rsidR="007A4840" w:rsidRPr="00B83FB1" w:rsidRDefault="007A4840" w:rsidP="007A4840">
      <w:pPr>
        <w:tabs>
          <w:tab w:val="left" w:pos="2430"/>
        </w:tabs>
        <w:rPr>
          <w:rFonts w:cs="Arial"/>
          <w:bCs w:val="0"/>
          <w:szCs w:val="24"/>
          <w:lang w:eastAsia="en-US"/>
        </w:rPr>
      </w:pPr>
    </w:p>
    <w:p w:rsidR="007A4840" w:rsidRPr="00B83FB1" w:rsidRDefault="007A4840" w:rsidP="007A4840">
      <w:pPr>
        <w:tabs>
          <w:tab w:val="left" w:pos="2430"/>
        </w:tabs>
        <w:rPr>
          <w:rFonts w:cs="Arial"/>
          <w:bCs w:val="0"/>
          <w:szCs w:val="24"/>
          <w:lang w:eastAsia="en-US"/>
        </w:rPr>
      </w:pPr>
      <w:r w:rsidRPr="005D2244">
        <w:rPr>
          <w:rFonts w:cs="Arial"/>
          <w:b/>
          <w:bCs w:val="0"/>
          <w:szCs w:val="24"/>
          <w:lang w:eastAsia="en-US"/>
        </w:rPr>
        <w:t>Purpose:</w:t>
      </w:r>
      <w:r w:rsidRPr="00B83FB1">
        <w:rPr>
          <w:rFonts w:cs="Arial"/>
          <w:bCs w:val="0"/>
          <w:szCs w:val="24"/>
          <w:lang w:eastAsia="en-US"/>
        </w:rPr>
        <w:t xml:space="preserve"> CCGs have used the Milliman analysis to plan services and to develop cost improvement plans.</w:t>
      </w:r>
    </w:p>
    <w:p w:rsidR="007A4840" w:rsidRPr="00B83FB1" w:rsidRDefault="007A4840" w:rsidP="007A4840">
      <w:pPr>
        <w:tabs>
          <w:tab w:val="left" w:pos="2430"/>
        </w:tabs>
        <w:rPr>
          <w:rFonts w:cs="Arial"/>
          <w:bCs w:val="0"/>
          <w:szCs w:val="24"/>
          <w:lang w:eastAsia="en-US"/>
        </w:rPr>
      </w:pPr>
    </w:p>
    <w:p w:rsidR="007A4840" w:rsidRDefault="007A4840" w:rsidP="007A4840">
      <w:pPr>
        <w:tabs>
          <w:tab w:val="left" w:pos="2430"/>
        </w:tabs>
        <w:rPr>
          <w:rFonts w:cs="Arial"/>
          <w:b/>
          <w:bCs w:val="0"/>
          <w:szCs w:val="24"/>
          <w:lang w:eastAsia="en-US"/>
        </w:rPr>
      </w:pPr>
      <w:r w:rsidRPr="005D2244">
        <w:rPr>
          <w:rFonts w:cs="Arial"/>
          <w:b/>
          <w:bCs w:val="0"/>
          <w:szCs w:val="24"/>
          <w:lang w:eastAsia="en-US"/>
        </w:rPr>
        <w:t>Method:</w:t>
      </w:r>
    </w:p>
    <w:p w:rsidR="005D2244" w:rsidRPr="005D2244" w:rsidRDefault="005D2244" w:rsidP="007A4840">
      <w:pPr>
        <w:tabs>
          <w:tab w:val="left" w:pos="2430"/>
        </w:tabs>
        <w:rPr>
          <w:rFonts w:cs="Arial"/>
          <w:b/>
          <w:bCs w:val="0"/>
          <w:szCs w:val="24"/>
          <w:lang w:eastAsia="en-US"/>
        </w:rPr>
      </w:pPr>
    </w:p>
    <w:p w:rsidR="007A4840" w:rsidRPr="00B83FB1" w:rsidRDefault="007A4840" w:rsidP="00110943">
      <w:pPr>
        <w:numPr>
          <w:ilvl w:val="0"/>
          <w:numId w:val="33"/>
        </w:numPr>
        <w:tabs>
          <w:tab w:val="left" w:pos="2430"/>
        </w:tabs>
        <w:spacing w:after="200" w:line="276" w:lineRule="auto"/>
        <w:rPr>
          <w:rFonts w:cs="Arial"/>
          <w:bCs w:val="0"/>
          <w:szCs w:val="24"/>
          <w:lang w:eastAsia="en-US"/>
        </w:rPr>
      </w:pPr>
      <w:r w:rsidRPr="00B83FB1">
        <w:rPr>
          <w:rFonts w:cs="Arial"/>
          <w:bCs w:val="0"/>
          <w:szCs w:val="24"/>
          <w:lang w:eastAsia="en-US"/>
        </w:rPr>
        <w:t xml:space="preserve">Milliman used </w:t>
      </w:r>
      <w:r w:rsidR="00680B63">
        <w:rPr>
          <w:rFonts w:cs="Arial"/>
          <w:bCs w:val="0"/>
          <w:szCs w:val="24"/>
          <w:lang w:eastAsia="en-US"/>
        </w:rPr>
        <w:t xml:space="preserve">their </w:t>
      </w:r>
      <w:r w:rsidRPr="00B83FB1">
        <w:rPr>
          <w:rFonts w:cs="Arial"/>
          <w:bCs w:val="0"/>
          <w:szCs w:val="24"/>
          <w:lang w:eastAsia="en-US"/>
        </w:rPr>
        <w:t xml:space="preserve">current activity and expenditure </w:t>
      </w:r>
      <w:r w:rsidR="00680B63">
        <w:rPr>
          <w:rFonts w:cs="Arial"/>
          <w:bCs w:val="0"/>
          <w:szCs w:val="24"/>
          <w:lang w:eastAsia="en-US"/>
        </w:rPr>
        <w:t>and</w:t>
      </w:r>
      <w:r w:rsidRPr="00B83FB1">
        <w:rPr>
          <w:rFonts w:cs="Arial"/>
          <w:bCs w:val="0"/>
          <w:szCs w:val="24"/>
          <w:lang w:eastAsia="en-US"/>
        </w:rPr>
        <w:t xml:space="preserve"> 5 year forecast activity and expenditure, based on actuarial analysis and council</w:t>
      </w:r>
      <w:r w:rsidR="00B465E6">
        <w:rPr>
          <w:rFonts w:cs="Arial"/>
          <w:bCs w:val="0"/>
          <w:szCs w:val="24"/>
          <w:lang w:eastAsia="en-US"/>
        </w:rPr>
        <w:t xml:space="preserve"> </w:t>
      </w:r>
      <w:r w:rsidRPr="00B83FB1">
        <w:rPr>
          <w:rFonts w:cs="Arial"/>
          <w:bCs w:val="0"/>
          <w:szCs w:val="24"/>
          <w:lang w:eastAsia="en-US"/>
        </w:rPr>
        <w:t>forecasts across the local area.</w:t>
      </w:r>
    </w:p>
    <w:p w:rsidR="007A4840" w:rsidRPr="00B83FB1" w:rsidRDefault="007A4840" w:rsidP="00110943">
      <w:pPr>
        <w:numPr>
          <w:ilvl w:val="0"/>
          <w:numId w:val="33"/>
        </w:numPr>
        <w:tabs>
          <w:tab w:val="left" w:pos="2430"/>
        </w:tabs>
        <w:spacing w:after="200" w:line="276" w:lineRule="auto"/>
        <w:rPr>
          <w:rFonts w:cs="Arial"/>
          <w:bCs w:val="0"/>
          <w:szCs w:val="24"/>
          <w:lang w:eastAsia="en-US"/>
        </w:rPr>
      </w:pPr>
      <w:r w:rsidRPr="00B83FB1">
        <w:rPr>
          <w:rFonts w:cs="Arial"/>
          <w:bCs w:val="0"/>
          <w:szCs w:val="24"/>
          <w:lang w:eastAsia="en-US"/>
        </w:rPr>
        <w:t>This data was benchmarked against a ‘well managed’ health care system from the USA</w:t>
      </w:r>
      <w:r w:rsidR="00183097">
        <w:rPr>
          <w:rFonts w:cs="Arial"/>
          <w:bCs w:val="0"/>
          <w:szCs w:val="24"/>
          <w:lang w:eastAsia="en-US"/>
        </w:rPr>
        <w:t>.</w:t>
      </w:r>
      <w:r w:rsidRPr="00B83FB1">
        <w:rPr>
          <w:rFonts w:cs="Arial"/>
          <w:bCs w:val="0"/>
          <w:szCs w:val="24"/>
          <w:lang w:eastAsia="en-US"/>
        </w:rPr>
        <w:t xml:space="preserve"> </w:t>
      </w:r>
      <w:r w:rsidR="00183097">
        <w:rPr>
          <w:rFonts w:cs="Arial"/>
          <w:bCs w:val="0"/>
          <w:szCs w:val="24"/>
          <w:lang w:eastAsia="en-US"/>
        </w:rPr>
        <w:t>T</w:t>
      </w:r>
      <w:r w:rsidRPr="00B83FB1">
        <w:rPr>
          <w:rFonts w:cs="Arial"/>
          <w:bCs w:val="0"/>
          <w:szCs w:val="24"/>
          <w:lang w:eastAsia="en-US"/>
        </w:rPr>
        <w:t xml:space="preserve">hey then used 75% activity levels of the ‘well managed system’ as the benchmark to compare against the CCG area’s activity levels to identify where the outliers are at diagnosis level and at Clinical Conditions Hierarchy Group (CCHG) level. </w:t>
      </w:r>
    </w:p>
    <w:p w:rsidR="007A4840" w:rsidRPr="00B83FB1" w:rsidRDefault="007A4840" w:rsidP="00110943">
      <w:pPr>
        <w:numPr>
          <w:ilvl w:val="0"/>
          <w:numId w:val="33"/>
        </w:numPr>
        <w:tabs>
          <w:tab w:val="left" w:pos="2430"/>
        </w:tabs>
        <w:spacing w:after="200" w:line="276" w:lineRule="auto"/>
        <w:rPr>
          <w:rFonts w:cs="Arial"/>
          <w:bCs w:val="0"/>
          <w:szCs w:val="24"/>
          <w:lang w:eastAsia="en-US"/>
        </w:rPr>
      </w:pPr>
      <w:r w:rsidRPr="00B83FB1">
        <w:rPr>
          <w:rFonts w:cs="Arial"/>
          <w:bCs w:val="0"/>
          <w:szCs w:val="24"/>
          <w:lang w:eastAsia="en-US"/>
        </w:rPr>
        <w:lastRenderedPageBreak/>
        <w:t>This analysis was then used to develop a population profile to show how much each condition differs from the benchmark and what saving</w:t>
      </w:r>
      <w:r w:rsidR="00B121BF">
        <w:rPr>
          <w:rFonts w:cs="Arial"/>
          <w:bCs w:val="0"/>
          <w:szCs w:val="24"/>
          <w:lang w:eastAsia="en-US"/>
        </w:rPr>
        <w:t>s</w:t>
      </w:r>
      <w:r w:rsidRPr="00B83FB1">
        <w:rPr>
          <w:rFonts w:cs="Arial"/>
          <w:bCs w:val="0"/>
          <w:szCs w:val="24"/>
          <w:lang w:eastAsia="en-US"/>
        </w:rPr>
        <w:t xml:space="preserve"> opportunity is available.</w:t>
      </w:r>
    </w:p>
    <w:p w:rsidR="007A4840" w:rsidRPr="00B83FB1" w:rsidRDefault="007A4840" w:rsidP="00110943">
      <w:pPr>
        <w:numPr>
          <w:ilvl w:val="0"/>
          <w:numId w:val="33"/>
        </w:numPr>
        <w:tabs>
          <w:tab w:val="left" w:pos="2430"/>
        </w:tabs>
        <w:spacing w:after="200" w:line="276" w:lineRule="auto"/>
        <w:rPr>
          <w:rFonts w:cs="Arial"/>
          <w:bCs w:val="0"/>
          <w:szCs w:val="24"/>
          <w:lang w:eastAsia="en-US"/>
        </w:rPr>
      </w:pPr>
      <w:r w:rsidRPr="00B83FB1">
        <w:rPr>
          <w:rFonts w:cs="Arial"/>
          <w:bCs w:val="0"/>
          <w:szCs w:val="24"/>
          <w:lang w:eastAsia="en-US"/>
        </w:rPr>
        <w:t>In Gosport life expectancy for men</w:t>
      </w:r>
      <w:r w:rsidR="00010F3D">
        <w:rPr>
          <w:rFonts w:cs="Arial"/>
          <w:bCs w:val="0"/>
          <w:szCs w:val="24"/>
          <w:lang w:eastAsia="en-US"/>
        </w:rPr>
        <w:t xml:space="preserve"> is</w:t>
      </w:r>
      <w:r w:rsidRPr="00B83FB1">
        <w:rPr>
          <w:rFonts w:cs="Arial"/>
          <w:bCs w:val="0"/>
          <w:szCs w:val="24"/>
          <w:lang w:eastAsia="en-US"/>
        </w:rPr>
        <w:t xml:space="preserve"> 79.9 years; </w:t>
      </w:r>
      <w:r w:rsidR="00B121BF">
        <w:rPr>
          <w:rFonts w:cs="Arial"/>
          <w:bCs w:val="0"/>
          <w:szCs w:val="24"/>
          <w:lang w:eastAsia="en-US"/>
        </w:rPr>
        <w:t xml:space="preserve">for </w:t>
      </w:r>
      <w:r w:rsidRPr="00B83FB1">
        <w:rPr>
          <w:rFonts w:cs="Arial"/>
          <w:bCs w:val="0"/>
          <w:szCs w:val="24"/>
          <w:lang w:eastAsia="en-US"/>
        </w:rPr>
        <w:t>women</w:t>
      </w:r>
      <w:r w:rsidR="00B121BF">
        <w:rPr>
          <w:rFonts w:cs="Arial"/>
          <w:bCs w:val="0"/>
          <w:szCs w:val="24"/>
          <w:lang w:eastAsia="en-US"/>
        </w:rPr>
        <w:t xml:space="preserve"> it is</w:t>
      </w:r>
      <w:r w:rsidRPr="00B83FB1">
        <w:rPr>
          <w:rFonts w:cs="Arial"/>
          <w:bCs w:val="0"/>
          <w:szCs w:val="24"/>
          <w:lang w:eastAsia="en-US"/>
        </w:rPr>
        <w:t xml:space="preserve"> 83.2</w:t>
      </w:r>
      <w:r w:rsidR="00B121BF">
        <w:rPr>
          <w:rFonts w:cs="Arial"/>
          <w:bCs w:val="0"/>
          <w:szCs w:val="24"/>
          <w:lang w:eastAsia="en-US"/>
        </w:rPr>
        <w:t>, however,</w:t>
      </w:r>
      <w:r w:rsidRPr="00B83FB1">
        <w:rPr>
          <w:rFonts w:cs="Arial"/>
          <w:bCs w:val="0"/>
          <w:szCs w:val="24"/>
          <w:lang w:eastAsia="en-US"/>
        </w:rPr>
        <w:t xml:space="preserve"> men have 13.8 years of ill health and women </w:t>
      </w:r>
      <w:r w:rsidR="00B121BF">
        <w:rPr>
          <w:rFonts w:cs="Arial"/>
          <w:bCs w:val="0"/>
          <w:szCs w:val="24"/>
          <w:lang w:eastAsia="en-US"/>
        </w:rPr>
        <w:t>have</w:t>
      </w:r>
      <w:r w:rsidRPr="00B83FB1">
        <w:rPr>
          <w:rFonts w:cs="Arial"/>
          <w:bCs w:val="0"/>
          <w:szCs w:val="24"/>
          <w:lang w:eastAsia="en-US"/>
        </w:rPr>
        <w:t>16 years</w:t>
      </w:r>
      <w:r w:rsidR="00B121BF">
        <w:rPr>
          <w:rFonts w:cs="Arial"/>
          <w:bCs w:val="0"/>
          <w:szCs w:val="24"/>
          <w:lang w:eastAsia="en-US"/>
        </w:rPr>
        <w:t xml:space="preserve"> of ill health</w:t>
      </w:r>
      <w:r w:rsidRPr="00B83FB1">
        <w:rPr>
          <w:rFonts w:cs="Arial"/>
          <w:bCs w:val="0"/>
          <w:szCs w:val="24"/>
          <w:lang w:eastAsia="en-US"/>
        </w:rPr>
        <w:t xml:space="preserve">. </w:t>
      </w:r>
      <w:r w:rsidR="00B121BF">
        <w:rPr>
          <w:rFonts w:cs="Arial"/>
          <w:bCs w:val="0"/>
          <w:szCs w:val="24"/>
          <w:lang w:eastAsia="en-US"/>
        </w:rPr>
        <w:t>The h</w:t>
      </w:r>
      <w:r w:rsidRPr="00B83FB1">
        <w:rPr>
          <w:rFonts w:cs="Arial"/>
          <w:bCs w:val="0"/>
          <w:szCs w:val="24"/>
          <w:lang w:eastAsia="en-US"/>
        </w:rPr>
        <w:t>ighest needs</w:t>
      </w:r>
      <w:r w:rsidR="00010F3D">
        <w:rPr>
          <w:rFonts w:cs="Arial"/>
          <w:bCs w:val="0"/>
          <w:szCs w:val="24"/>
          <w:lang w:eastAsia="en-US"/>
        </w:rPr>
        <w:t xml:space="preserve"> relate to</w:t>
      </w:r>
      <w:r w:rsidRPr="00B83FB1">
        <w:rPr>
          <w:rFonts w:cs="Arial"/>
          <w:bCs w:val="0"/>
          <w:szCs w:val="24"/>
          <w:lang w:eastAsia="en-US"/>
        </w:rPr>
        <w:t xml:space="preserve"> respiratory</w:t>
      </w:r>
      <w:r w:rsidR="00010F3D">
        <w:rPr>
          <w:rFonts w:cs="Arial"/>
          <w:bCs w:val="0"/>
          <w:szCs w:val="24"/>
          <w:lang w:eastAsia="en-US"/>
        </w:rPr>
        <w:t xml:space="preserve"> conditions</w:t>
      </w:r>
      <w:r w:rsidRPr="00B83FB1">
        <w:rPr>
          <w:rFonts w:cs="Arial"/>
          <w:bCs w:val="0"/>
          <w:szCs w:val="24"/>
          <w:lang w:eastAsia="en-US"/>
        </w:rPr>
        <w:t xml:space="preserve">. Carousel clinics </w:t>
      </w:r>
      <w:r w:rsidR="00010F3D">
        <w:rPr>
          <w:rFonts w:cs="Arial"/>
          <w:bCs w:val="0"/>
          <w:szCs w:val="24"/>
          <w:lang w:eastAsia="en-US"/>
        </w:rPr>
        <w:t>have been put in</w:t>
      </w:r>
      <w:r w:rsidRPr="00B83FB1">
        <w:rPr>
          <w:rFonts w:cs="Arial"/>
          <w:bCs w:val="0"/>
          <w:szCs w:val="24"/>
          <w:lang w:eastAsia="en-US"/>
        </w:rPr>
        <w:t xml:space="preserve"> place to improve early diagnosis and optim</w:t>
      </w:r>
      <w:r w:rsidR="00010F3D">
        <w:rPr>
          <w:rFonts w:cs="Arial"/>
          <w:bCs w:val="0"/>
          <w:szCs w:val="24"/>
          <w:lang w:eastAsia="en-US"/>
        </w:rPr>
        <w:t>ise</w:t>
      </w:r>
      <w:r w:rsidRPr="00B83FB1">
        <w:rPr>
          <w:rFonts w:cs="Arial"/>
          <w:bCs w:val="0"/>
          <w:szCs w:val="24"/>
          <w:lang w:eastAsia="en-US"/>
        </w:rPr>
        <w:t xml:space="preserve"> treatment.</w:t>
      </w:r>
    </w:p>
    <w:p w:rsidR="007A4840" w:rsidRPr="00B83FB1" w:rsidRDefault="007A4840" w:rsidP="007A4840">
      <w:pPr>
        <w:tabs>
          <w:tab w:val="left" w:pos="2430"/>
        </w:tabs>
        <w:rPr>
          <w:rFonts w:cs="Arial"/>
          <w:bCs w:val="0"/>
          <w:szCs w:val="24"/>
          <w:lang w:eastAsia="en-US"/>
        </w:rPr>
      </w:pPr>
    </w:p>
    <w:p w:rsidR="007A4840" w:rsidRDefault="007A4840" w:rsidP="007A4840">
      <w:pPr>
        <w:tabs>
          <w:tab w:val="left" w:pos="2430"/>
        </w:tabs>
        <w:rPr>
          <w:rFonts w:cs="Arial"/>
          <w:b/>
          <w:bCs w:val="0"/>
          <w:szCs w:val="24"/>
          <w:lang w:eastAsia="en-US"/>
        </w:rPr>
      </w:pPr>
      <w:r w:rsidRPr="005D2244">
        <w:rPr>
          <w:rFonts w:cs="Arial"/>
          <w:b/>
          <w:bCs w:val="0"/>
          <w:szCs w:val="24"/>
          <w:lang w:eastAsia="en-US"/>
        </w:rPr>
        <w:t>Outcomes:</w:t>
      </w:r>
    </w:p>
    <w:p w:rsidR="005D2244" w:rsidRPr="005D2244" w:rsidRDefault="005D2244" w:rsidP="007A4840">
      <w:pPr>
        <w:tabs>
          <w:tab w:val="left" w:pos="2430"/>
        </w:tabs>
        <w:rPr>
          <w:rFonts w:cs="Arial"/>
          <w:b/>
          <w:bCs w:val="0"/>
          <w:szCs w:val="24"/>
          <w:lang w:eastAsia="en-US"/>
        </w:rPr>
      </w:pPr>
    </w:p>
    <w:p w:rsidR="007A4840" w:rsidRPr="00B83FB1" w:rsidRDefault="007A4840" w:rsidP="00110943">
      <w:pPr>
        <w:numPr>
          <w:ilvl w:val="0"/>
          <w:numId w:val="32"/>
        </w:numPr>
        <w:tabs>
          <w:tab w:val="left" w:pos="2430"/>
        </w:tabs>
        <w:spacing w:after="200" w:line="276" w:lineRule="auto"/>
        <w:rPr>
          <w:rFonts w:cs="Arial"/>
          <w:bCs w:val="0"/>
          <w:szCs w:val="24"/>
          <w:lang w:eastAsia="en-US"/>
        </w:rPr>
      </w:pPr>
      <w:r w:rsidRPr="00B83FB1">
        <w:rPr>
          <w:rFonts w:cs="Arial"/>
          <w:bCs w:val="0"/>
          <w:szCs w:val="24"/>
          <w:lang w:eastAsia="en-US"/>
        </w:rPr>
        <w:t>Acute Visiting service: Initiated in April 2017 in 7 GP Practice populations – c. 60,000 patients. Since GO Live the service has seen 573 Patients and claims avoidance of 46 admissions (data to 30/06/17).</w:t>
      </w:r>
    </w:p>
    <w:p w:rsidR="007A4840" w:rsidRPr="00B83FB1" w:rsidRDefault="007A4840" w:rsidP="00110943">
      <w:pPr>
        <w:numPr>
          <w:ilvl w:val="0"/>
          <w:numId w:val="32"/>
        </w:numPr>
        <w:tabs>
          <w:tab w:val="left" w:pos="2430"/>
        </w:tabs>
        <w:spacing w:after="200" w:line="276" w:lineRule="auto"/>
        <w:rPr>
          <w:rFonts w:cs="Arial"/>
          <w:bCs w:val="0"/>
          <w:szCs w:val="24"/>
          <w:lang w:eastAsia="en-US"/>
        </w:rPr>
      </w:pPr>
      <w:r w:rsidRPr="00B83FB1">
        <w:rPr>
          <w:rFonts w:cs="Arial"/>
          <w:bCs w:val="0"/>
          <w:szCs w:val="24"/>
          <w:lang w:eastAsia="en-US"/>
        </w:rPr>
        <w:t>Carousel clinic showed of 1,436 patients reviewed, 460 poorly controlled; hospital admissions reduced from 6 to zero; GP emergency appointments 61 to 31.</w:t>
      </w:r>
    </w:p>
    <w:p w:rsidR="007A4840" w:rsidRPr="00B83FB1" w:rsidRDefault="007A4840" w:rsidP="00110943">
      <w:pPr>
        <w:numPr>
          <w:ilvl w:val="0"/>
          <w:numId w:val="32"/>
        </w:numPr>
        <w:tabs>
          <w:tab w:val="left" w:pos="2430"/>
        </w:tabs>
        <w:spacing w:after="200" w:line="276" w:lineRule="auto"/>
        <w:rPr>
          <w:rFonts w:cs="Arial"/>
          <w:bCs w:val="0"/>
          <w:szCs w:val="24"/>
          <w:lang w:eastAsia="en-US"/>
        </w:rPr>
      </w:pPr>
      <w:r w:rsidRPr="00B83FB1">
        <w:rPr>
          <w:rFonts w:cs="Arial"/>
          <w:bCs w:val="0"/>
          <w:szCs w:val="24"/>
          <w:lang w:eastAsia="en-US"/>
        </w:rPr>
        <w:t>Care homes team mobilised and an initial intervention has taken place in one of the care homes (50 frail patients) in the locality and will be rolled out to further care homes during Q2.</w:t>
      </w:r>
    </w:p>
    <w:p w:rsidR="007A4840" w:rsidRPr="00B83FB1" w:rsidRDefault="007A4840" w:rsidP="007A4840">
      <w:pPr>
        <w:rPr>
          <w:rFonts w:cs="Arial"/>
          <w:bCs w:val="0"/>
          <w:szCs w:val="24"/>
          <w:lang w:eastAsia="en-US"/>
        </w:rPr>
      </w:pPr>
    </w:p>
    <w:p w:rsidR="00596C7D" w:rsidRDefault="00596C7D" w:rsidP="007A4840">
      <w:pPr>
        <w:rPr>
          <w:rFonts w:cs="Arial"/>
          <w:b/>
          <w:bCs w:val="0"/>
          <w:szCs w:val="24"/>
          <w:lang w:eastAsia="en-US"/>
        </w:rPr>
      </w:pPr>
    </w:p>
    <w:p w:rsidR="00596C7D" w:rsidRDefault="00596C7D" w:rsidP="007A4840">
      <w:pPr>
        <w:rPr>
          <w:rFonts w:cs="Arial"/>
          <w:b/>
          <w:bCs w:val="0"/>
          <w:szCs w:val="24"/>
          <w:lang w:eastAsia="en-US"/>
        </w:rPr>
      </w:pPr>
    </w:p>
    <w:p w:rsidR="00596C7D" w:rsidRDefault="00596C7D" w:rsidP="007A4840">
      <w:pPr>
        <w:rPr>
          <w:rFonts w:cs="Arial"/>
          <w:b/>
          <w:bCs w:val="0"/>
          <w:szCs w:val="24"/>
          <w:lang w:eastAsia="en-US"/>
        </w:rPr>
      </w:pPr>
    </w:p>
    <w:p w:rsidR="007A4840" w:rsidRDefault="007A4840" w:rsidP="007A4840">
      <w:pPr>
        <w:rPr>
          <w:rFonts w:cs="Arial"/>
          <w:b/>
          <w:bCs w:val="0"/>
          <w:szCs w:val="24"/>
          <w:lang w:eastAsia="en-US"/>
        </w:rPr>
      </w:pPr>
      <w:r w:rsidRPr="005D2244">
        <w:rPr>
          <w:rFonts w:cs="Arial"/>
          <w:b/>
          <w:bCs w:val="0"/>
          <w:szCs w:val="24"/>
          <w:lang w:eastAsia="en-US"/>
        </w:rPr>
        <w:t>Figure 6:</w:t>
      </w:r>
    </w:p>
    <w:p w:rsidR="005D2244" w:rsidRPr="005D2244" w:rsidRDefault="005D2244" w:rsidP="007A4840">
      <w:pPr>
        <w:rPr>
          <w:rFonts w:cs="Arial"/>
          <w:b/>
          <w:bCs w:val="0"/>
          <w:szCs w:val="24"/>
          <w:lang w:eastAsia="en-US"/>
        </w:rPr>
      </w:pPr>
    </w:p>
    <w:p w:rsidR="007A4840" w:rsidRDefault="007A4840" w:rsidP="00596C7D">
      <w:pPr>
        <w:jc w:val="center"/>
        <w:rPr>
          <w:rFonts w:cs="Arial"/>
        </w:rPr>
      </w:pPr>
      <w:r>
        <w:rPr>
          <w:noProof/>
        </w:rPr>
        <w:drawing>
          <wp:inline distT="0" distB="0" distL="0" distR="0" wp14:anchorId="3F4CCA89" wp14:editId="0002CA35">
            <wp:extent cx="4444779" cy="3273043"/>
            <wp:effectExtent l="0" t="0" r="0" b="381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910"/>
                    <a:stretch/>
                  </pic:blipFill>
                  <pic:spPr bwMode="auto">
                    <a:xfrm>
                      <a:off x="0" y="0"/>
                      <a:ext cx="4444294" cy="3272686"/>
                    </a:xfrm>
                    <a:prstGeom prst="rect">
                      <a:avLst/>
                    </a:prstGeom>
                    <a:noFill/>
                    <a:ln>
                      <a:noFill/>
                    </a:ln>
                    <a:effectLst/>
                    <a:extLst/>
                  </pic:spPr>
                </pic:pic>
              </a:graphicData>
            </a:graphic>
          </wp:inline>
        </w:drawing>
      </w:r>
    </w:p>
    <w:p w:rsidR="00DC5A30" w:rsidRDefault="00DC5A30">
      <w:pPr>
        <w:rPr>
          <w:rFonts w:cs="Arial"/>
        </w:rPr>
      </w:pPr>
    </w:p>
    <w:p w:rsidR="007A4840" w:rsidRPr="00B83FB1"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Savings based on potentially avoidable admissions (F&amp;G CCG) </w:t>
      </w:r>
      <w:proofErr w:type="spellStart"/>
      <w:r w:rsidRPr="00B83FB1">
        <w:rPr>
          <w:rFonts w:ascii="Arial" w:hAnsi="Arial" w:cs="Arial"/>
          <w:sz w:val="24"/>
          <w:szCs w:val="24"/>
        </w:rPr>
        <w:t>Millimans</w:t>
      </w:r>
      <w:proofErr w:type="spellEnd"/>
      <w:r w:rsidRPr="00B83FB1">
        <w:rPr>
          <w:rFonts w:ascii="Arial" w:hAnsi="Arial" w:cs="Arial"/>
          <w:sz w:val="24"/>
          <w:szCs w:val="24"/>
        </w:rPr>
        <w:t xml:space="preserve"> 75% well managed benchmark.</w:t>
      </w:r>
    </w:p>
    <w:p w:rsidR="007A4840" w:rsidRPr="00B83FB1" w:rsidRDefault="007A4840" w:rsidP="007A4840">
      <w:pPr>
        <w:pStyle w:val="NoSpacing"/>
        <w:tabs>
          <w:tab w:val="left" w:pos="2430"/>
        </w:tabs>
        <w:rPr>
          <w:rFonts w:ascii="Arial" w:hAnsi="Arial" w:cs="Arial"/>
          <w:sz w:val="24"/>
          <w:szCs w:val="24"/>
        </w:rPr>
      </w:pPr>
    </w:p>
    <w:p w:rsidR="007A4840" w:rsidRPr="00B83FB1" w:rsidRDefault="007A4840" w:rsidP="00110943">
      <w:pPr>
        <w:pStyle w:val="NoSpacing"/>
        <w:numPr>
          <w:ilvl w:val="0"/>
          <w:numId w:val="8"/>
        </w:numPr>
        <w:tabs>
          <w:tab w:val="left" w:pos="2430"/>
        </w:tabs>
        <w:rPr>
          <w:rFonts w:ascii="Arial" w:hAnsi="Arial" w:cs="Arial"/>
          <w:sz w:val="24"/>
          <w:szCs w:val="24"/>
        </w:rPr>
      </w:pPr>
      <w:r w:rsidRPr="00B83FB1">
        <w:rPr>
          <w:rFonts w:ascii="Arial" w:hAnsi="Arial" w:cs="Arial"/>
          <w:b/>
          <w:sz w:val="24"/>
          <w:szCs w:val="24"/>
        </w:rPr>
        <w:t>Connected Care Partnership:</w:t>
      </w:r>
      <w:r w:rsidRPr="00B83FB1">
        <w:rPr>
          <w:rFonts w:ascii="Arial" w:hAnsi="Arial" w:cs="Arial"/>
          <w:sz w:val="24"/>
          <w:szCs w:val="24"/>
        </w:rPr>
        <w:t xml:space="preserve"> Using risk stratification tools as a method of case finding.</w:t>
      </w:r>
    </w:p>
    <w:p w:rsidR="007A4840" w:rsidRPr="00B83FB1" w:rsidRDefault="007A4840" w:rsidP="007A4840">
      <w:pPr>
        <w:pStyle w:val="NoSpacing"/>
        <w:tabs>
          <w:tab w:val="left" w:pos="2430"/>
        </w:tabs>
        <w:rPr>
          <w:rFonts w:ascii="Arial" w:hAnsi="Arial" w:cs="Arial"/>
          <w:sz w:val="24"/>
          <w:szCs w:val="24"/>
        </w:rPr>
      </w:pPr>
    </w:p>
    <w:p w:rsidR="007A4840" w:rsidRPr="00B83FB1" w:rsidRDefault="007A4840" w:rsidP="007A4840">
      <w:pPr>
        <w:pStyle w:val="NoSpacing"/>
        <w:tabs>
          <w:tab w:val="left" w:pos="2430"/>
        </w:tabs>
        <w:rPr>
          <w:rFonts w:ascii="Arial" w:hAnsi="Arial" w:cs="Arial"/>
          <w:sz w:val="24"/>
          <w:szCs w:val="24"/>
        </w:rPr>
      </w:pPr>
      <w:r w:rsidRPr="005D2244">
        <w:rPr>
          <w:rFonts w:ascii="Arial" w:hAnsi="Arial" w:cs="Arial"/>
          <w:b/>
          <w:sz w:val="24"/>
          <w:szCs w:val="24"/>
        </w:rPr>
        <w:t>Geographical area:</w:t>
      </w:r>
      <w:r w:rsidRPr="00B83FB1">
        <w:rPr>
          <w:rFonts w:ascii="Arial" w:hAnsi="Arial" w:cs="Arial"/>
          <w:sz w:val="24"/>
          <w:szCs w:val="24"/>
        </w:rPr>
        <w:t xml:space="preserve"> West Birmingham</w:t>
      </w:r>
    </w:p>
    <w:p w:rsidR="007A4840" w:rsidRPr="00B83FB1" w:rsidRDefault="007A4840" w:rsidP="007A4840">
      <w:pPr>
        <w:pStyle w:val="NoSpacing"/>
        <w:tabs>
          <w:tab w:val="left" w:pos="2430"/>
        </w:tabs>
        <w:rPr>
          <w:rFonts w:ascii="Arial" w:hAnsi="Arial" w:cs="Arial"/>
          <w:sz w:val="24"/>
          <w:szCs w:val="24"/>
        </w:rPr>
      </w:pPr>
    </w:p>
    <w:p w:rsidR="007A4840" w:rsidRPr="00B83FB1" w:rsidRDefault="007A4840" w:rsidP="007A4840">
      <w:pPr>
        <w:pStyle w:val="NoSpacing"/>
        <w:tabs>
          <w:tab w:val="left" w:pos="2430"/>
        </w:tabs>
        <w:rPr>
          <w:rFonts w:ascii="Arial" w:hAnsi="Arial" w:cs="Arial"/>
          <w:sz w:val="24"/>
          <w:szCs w:val="24"/>
        </w:rPr>
      </w:pPr>
      <w:r w:rsidRPr="005D2244">
        <w:rPr>
          <w:rFonts w:ascii="Arial" w:hAnsi="Arial" w:cs="Arial"/>
          <w:b/>
          <w:sz w:val="24"/>
          <w:szCs w:val="24"/>
        </w:rPr>
        <w:t>Purpose</w:t>
      </w:r>
      <w:r w:rsidRPr="00B83FB1">
        <w:rPr>
          <w:rFonts w:ascii="Arial" w:hAnsi="Arial" w:cs="Arial"/>
          <w:sz w:val="24"/>
          <w:szCs w:val="24"/>
        </w:rPr>
        <w:t>: To identify people for whom a multi-disciplinary approach to care planning can reduce the risk of adverse events and unplanned use of secondary care services.</w:t>
      </w:r>
    </w:p>
    <w:p w:rsidR="007A4840" w:rsidRPr="005D2244" w:rsidRDefault="007A4840" w:rsidP="007A4840">
      <w:pPr>
        <w:pStyle w:val="NoSpacing"/>
        <w:tabs>
          <w:tab w:val="left" w:pos="2430"/>
        </w:tabs>
        <w:rPr>
          <w:rFonts w:ascii="Arial" w:hAnsi="Arial" w:cs="Arial"/>
          <w:b/>
          <w:sz w:val="24"/>
          <w:szCs w:val="24"/>
        </w:rPr>
      </w:pPr>
    </w:p>
    <w:p w:rsidR="007A4840" w:rsidRDefault="007A4840" w:rsidP="007A4840">
      <w:pPr>
        <w:pStyle w:val="NoSpacing"/>
        <w:tabs>
          <w:tab w:val="left" w:pos="2430"/>
        </w:tabs>
        <w:rPr>
          <w:rFonts w:ascii="Arial" w:hAnsi="Arial" w:cs="Arial"/>
          <w:b/>
          <w:sz w:val="24"/>
          <w:szCs w:val="24"/>
        </w:rPr>
      </w:pPr>
      <w:r w:rsidRPr="005D2244">
        <w:rPr>
          <w:rFonts w:ascii="Arial" w:hAnsi="Arial" w:cs="Arial"/>
          <w:b/>
          <w:sz w:val="24"/>
          <w:szCs w:val="24"/>
        </w:rPr>
        <w:t xml:space="preserve">Method: </w:t>
      </w:r>
    </w:p>
    <w:p w:rsidR="005D2244" w:rsidRPr="005D2244" w:rsidRDefault="005D2244" w:rsidP="007A4840">
      <w:pPr>
        <w:pStyle w:val="NoSpacing"/>
        <w:tabs>
          <w:tab w:val="left" w:pos="2430"/>
        </w:tabs>
        <w:rPr>
          <w:rFonts w:ascii="Arial" w:hAnsi="Arial" w:cs="Arial"/>
          <w:b/>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Electronic Frailty Index (</w:t>
      </w:r>
      <w:proofErr w:type="spellStart"/>
      <w:r w:rsidRPr="00B83FB1">
        <w:rPr>
          <w:rFonts w:ascii="Arial" w:hAnsi="Arial" w:cs="Arial"/>
          <w:sz w:val="24"/>
          <w:szCs w:val="24"/>
        </w:rPr>
        <w:t>eFI</w:t>
      </w:r>
      <w:proofErr w:type="spellEnd"/>
      <w:r w:rsidRPr="00B83FB1">
        <w:rPr>
          <w:rFonts w:ascii="Arial" w:hAnsi="Arial" w:cs="Arial"/>
          <w:sz w:val="24"/>
          <w:szCs w:val="24"/>
        </w:rPr>
        <w:t>)</w:t>
      </w:r>
    </w:p>
    <w:p w:rsidR="00596C7D" w:rsidRPr="00B83FB1" w:rsidRDefault="00596C7D" w:rsidP="007A4840">
      <w:pPr>
        <w:pStyle w:val="NoSpacing"/>
        <w:tabs>
          <w:tab w:val="left" w:pos="2430"/>
        </w:tabs>
        <w:rPr>
          <w:rFonts w:ascii="Arial" w:hAnsi="Arial" w:cs="Arial"/>
          <w:sz w:val="24"/>
          <w:szCs w:val="24"/>
        </w:rPr>
      </w:pPr>
    </w:p>
    <w:p w:rsidR="007A4840" w:rsidRDefault="007A4840" w:rsidP="00110943">
      <w:pPr>
        <w:pStyle w:val="NoSpacing"/>
        <w:numPr>
          <w:ilvl w:val="0"/>
          <w:numId w:val="31"/>
        </w:numPr>
        <w:tabs>
          <w:tab w:val="left" w:pos="2430"/>
        </w:tabs>
        <w:rPr>
          <w:rFonts w:ascii="Arial" w:hAnsi="Arial" w:cs="Arial"/>
          <w:sz w:val="24"/>
          <w:szCs w:val="24"/>
        </w:rPr>
      </w:pPr>
      <w:r w:rsidRPr="00B83FB1">
        <w:rPr>
          <w:rFonts w:ascii="Arial" w:hAnsi="Arial" w:cs="Arial"/>
          <w:sz w:val="24"/>
          <w:szCs w:val="24"/>
        </w:rPr>
        <w:t xml:space="preserve">Protocol and searches </w:t>
      </w:r>
      <w:r w:rsidR="00010F3D">
        <w:rPr>
          <w:rFonts w:ascii="Arial" w:hAnsi="Arial" w:cs="Arial"/>
          <w:sz w:val="24"/>
          <w:szCs w:val="24"/>
        </w:rPr>
        <w:t xml:space="preserve">were </w:t>
      </w:r>
      <w:r w:rsidRPr="00B83FB1">
        <w:rPr>
          <w:rFonts w:ascii="Arial" w:hAnsi="Arial" w:cs="Arial"/>
          <w:sz w:val="24"/>
          <w:szCs w:val="24"/>
        </w:rPr>
        <w:t xml:space="preserve">developed to produce a frailty score using the </w:t>
      </w:r>
      <w:proofErr w:type="spellStart"/>
      <w:r w:rsidRPr="00B83FB1">
        <w:rPr>
          <w:rFonts w:ascii="Arial" w:hAnsi="Arial" w:cs="Arial"/>
          <w:sz w:val="24"/>
          <w:szCs w:val="24"/>
        </w:rPr>
        <w:t>eFI</w:t>
      </w:r>
      <w:proofErr w:type="spellEnd"/>
      <w:r w:rsidRPr="00B83FB1">
        <w:rPr>
          <w:rFonts w:ascii="Arial" w:hAnsi="Arial" w:cs="Arial"/>
          <w:sz w:val="24"/>
          <w:szCs w:val="24"/>
        </w:rPr>
        <w:t xml:space="preserve"> algorithm in EMIS web for patients over 65. </w:t>
      </w:r>
    </w:p>
    <w:p w:rsidR="00596C7D" w:rsidRPr="00B83FB1" w:rsidRDefault="00596C7D" w:rsidP="00596C7D">
      <w:pPr>
        <w:pStyle w:val="NoSpacing"/>
        <w:tabs>
          <w:tab w:val="left" w:pos="2430"/>
        </w:tabs>
        <w:ind w:left="720"/>
        <w:rPr>
          <w:rFonts w:ascii="Arial" w:hAnsi="Arial" w:cs="Arial"/>
          <w:sz w:val="24"/>
          <w:szCs w:val="24"/>
        </w:rPr>
      </w:pPr>
    </w:p>
    <w:p w:rsidR="007A4840" w:rsidRDefault="007A4840" w:rsidP="00110943">
      <w:pPr>
        <w:pStyle w:val="NoSpacing"/>
        <w:numPr>
          <w:ilvl w:val="0"/>
          <w:numId w:val="31"/>
        </w:numPr>
        <w:tabs>
          <w:tab w:val="left" w:pos="2430"/>
        </w:tabs>
        <w:rPr>
          <w:rFonts w:ascii="Arial" w:hAnsi="Arial" w:cs="Arial"/>
          <w:sz w:val="24"/>
          <w:szCs w:val="24"/>
        </w:rPr>
      </w:pPr>
      <w:r w:rsidRPr="00B83FB1">
        <w:rPr>
          <w:rFonts w:ascii="Arial" w:hAnsi="Arial" w:cs="Arial"/>
          <w:sz w:val="24"/>
          <w:szCs w:val="24"/>
        </w:rPr>
        <w:t>Moderately and severely frail patients without a current care plan</w:t>
      </w:r>
      <w:r w:rsidR="00010F3D">
        <w:rPr>
          <w:rFonts w:ascii="Arial" w:hAnsi="Arial" w:cs="Arial"/>
          <w:sz w:val="24"/>
          <w:szCs w:val="24"/>
        </w:rPr>
        <w:t xml:space="preserve"> were</w:t>
      </w:r>
      <w:r w:rsidRPr="00B83FB1">
        <w:rPr>
          <w:rFonts w:ascii="Arial" w:hAnsi="Arial" w:cs="Arial"/>
          <w:sz w:val="24"/>
          <w:szCs w:val="24"/>
        </w:rPr>
        <w:t xml:space="preserve"> identified.</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31"/>
        </w:numPr>
        <w:tabs>
          <w:tab w:val="left" w:pos="2430"/>
        </w:tabs>
        <w:rPr>
          <w:rFonts w:ascii="Arial" w:hAnsi="Arial" w:cs="Arial"/>
          <w:sz w:val="24"/>
          <w:szCs w:val="24"/>
        </w:rPr>
      </w:pPr>
      <w:r w:rsidRPr="00B83FB1">
        <w:rPr>
          <w:rFonts w:ascii="Arial" w:hAnsi="Arial" w:cs="Arial"/>
          <w:sz w:val="24"/>
          <w:szCs w:val="24"/>
        </w:rPr>
        <w:t>Patient contacted and assessed at home - two assessment pathways trialled.</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31"/>
        </w:numPr>
        <w:tabs>
          <w:tab w:val="left" w:pos="2430"/>
        </w:tabs>
        <w:rPr>
          <w:rFonts w:ascii="Arial" w:hAnsi="Arial" w:cs="Arial"/>
          <w:sz w:val="24"/>
          <w:szCs w:val="24"/>
        </w:rPr>
      </w:pPr>
      <w:r w:rsidRPr="00B83FB1">
        <w:rPr>
          <w:rFonts w:ascii="Arial" w:hAnsi="Arial" w:cs="Arial"/>
          <w:sz w:val="24"/>
          <w:szCs w:val="24"/>
        </w:rPr>
        <w:t xml:space="preserve">Wellbeing coordinator assesses using </w:t>
      </w:r>
      <w:proofErr w:type="spellStart"/>
      <w:r w:rsidRPr="00B83FB1">
        <w:rPr>
          <w:rFonts w:ascii="Arial" w:hAnsi="Arial" w:cs="Arial"/>
          <w:sz w:val="24"/>
          <w:szCs w:val="24"/>
        </w:rPr>
        <w:t>EasyCare</w:t>
      </w:r>
      <w:proofErr w:type="spellEnd"/>
      <w:r w:rsidRPr="00B83FB1">
        <w:rPr>
          <w:rFonts w:ascii="Arial" w:hAnsi="Arial" w:cs="Arial"/>
          <w:sz w:val="24"/>
          <w:szCs w:val="24"/>
        </w:rPr>
        <w:t xml:space="preserve"> assessment with access to nurse for advice or further assessment if indicated</w:t>
      </w:r>
      <w:r w:rsidR="00010F3D">
        <w:rPr>
          <w:rFonts w:ascii="Arial" w:hAnsi="Arial" w:cs="Arial"/>
          <w:sz w:val="24"/>
          <w:szCs w:val="24"/>
        </w:rPr>
        <w:t>.</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31"/>
        </w:numPr>
        <w:tabs>
          <w:tab w:val="left" w:pos="2430"/>
        </w:tabs>
        <w:rPr>
          <w:rFonts w:ascii="Arial" w:hAnsi="Arial" w:cs="Arial"/>
          <w:sz w:val="24"/>
          <w:szCs w:val="24"/>
        </w:rPr>
      </w:pPr>
      <w:r w:rsidRPr="00B83FB1">
        <w:rPr>
          <w:rFonts w:ascii="Arial" w:hAnsi="Arial" w:cs="Arial"/>
          <w:sz w:val="24"/>
          <w:szCs w:val="24"/>
        </w:rPr>
        <w:t>Community nurse assesses with referral to wellbeing coordinat</w:t>
      </w:r>
      <w:r w:rsidR="00596C7D">
        <w:rPr>
          <w:rFonts w:ascii="Arial" w:hAnsi="Arial" w:cs="Arial"/>
          <w:sz w:val="24"/>
          <w:szCs w:val="24"/>
        </w:rPr>
        <w:t>or when social issues</w:t>
      </w:r>
      <w:r w:rsidR="00010F3D">
        <w:rPr>
          <w:rFonts w:ascii="Arial" w:hAnsi="Arial" w:cs="Arial"/>
          <w:sz w:val="24"/>
          <w:szCs w:val="24"/>
        </w:rPr>
        <w:t xml:space="preserve"> are</w:t>
      </w:r>
      <w:r w:rsidR="00596C7D">
        <w:rPr>
          <w:rFonts w:ascii="Arial" w:hAnsi="Arial" w:cs="Arial"/>
          <w:sz w:val="24"/>
          <w:szCs w:val="24"/>
        </w:rPr>
        <w:t xml:space="preserve"> identified</w:t>
      </w:r>
      <w:r w:rsidR="00010F3D">
        <w:rPr>
          <w:rFonts w:ascii="Arial" w:hAnsi="Arial" w:cs="Arial"/>
          <w:sz w:val="24"/>
          <w:szCs w:val="24"/>
        </w:rPr>
        <w:t>.</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31"/>
        </w:numPr>
        <w:tabs>
          <w:tab w:val="left" w:pos="2430"/>
        </w:tabs>
        <w:rPr>
          <w:rFonts w:ascii="Arial" w:hAnsi="Arial" w:cs="Arial"/>
          <w:sz w:val="24"/>
          <w:szCs w:val="24"/>
        </w:rPr>
      </w:pPr>
      <w:r w:rsidRPr="00B83FB1">
        <w:rPr>
          <w:rFonts w:ascii="Arial" w:hAnsi="Arial" w:cs="Arial"/>
          <w:sz w:val="24"/>
          <w:szCs w:val="24"/>
        </w:rPr>
        <w:t>Goals and actions agreed with patient (and carer where appropriate)</w:t>
      </w:r>
      <w:r w:rsidR="00010F3D">
        <w:rPr>
          <w:rFonts w:ascii="Arial" w:hAnsi="Arial" w:cs="Arial"/>
          <w:sz w:val="24"/>
          <w:szCs w:val="24"/>
        </w:rPr>
        <w:t>.</w:t>
      </w:r>
    </w:p>
    <w:p w:rsidR="00010F3D" w:rsidRDefault="00010F3D" w:rsidP="001324C1">
      <w:pPr>
        <w:pStyle w:val="ListParagraph"/>
        <w:rPr>
          <w:rFonts w:cs="Arial"/>
          <w:szCs w:val="24"/>
        </w:rPr>
      </w:pPr>
    </w:p>
    <w:p w:rsidR="00010F3D" w:rsidRPr="00B83FB1" w:rsidRDefault="00010F3D" w:rsidP="00010F3D">
      <w:pPr>
        <w:pStyle w:val="NoSpacing"/>
        <w:tabs>
          <w:tab w:val="left" w:pos="2430"/>
        </w:tabs>
        <w:ind w:left="720"/>
        <w:rPr>
          <w:rFonts w:ascii="Arial" w:hAnsi="Arial" w:cs="Arial"/>
          <w:sz w:val="24"/>
          <w:szCs w:val="24"/>
        </w:rPr>
      </w:pPr>
    </w:p>
    <w:p w:rsidR="007A4840" w:rsidRDefault="007A4840" w:rsidP="00110943">
      <w:pPr>
        <w:pStyle w:val="NoSpacing"/>
        <w:numPr>
          <w:ilvl w:val="0"/>
          <w:numId w:val="31"/>
        </w:numPr>
        <w:tabs>
          <w:tab w:val="left" w:pos="2430"/>
        </w:tabs>
        <w:rPr>
          <w:rFonts w:ascii="Arial" w:hAnsi="Arial" w:cs="Arial"/>
          <w:sz w:val="24"/>
          <w:szCs w:val="24"/>
        </w:rPr>
      </w:pPr>
      <w:r w:rsidRPr="00B83FB1">
        <w:rPr>
          <w:rFonts w:ascii="Arial" w:hAnsi="Arial" w:cs="Arial"/>
          <w:sz w:val="24"/>
          <w:szCs w:val="24"/>
        </w:rPr>
        <w:t xml:space="preserve">Both pathways have </w:t>
      </w:r>
      <w:r w:rsidR="00010F3D">
        <w:rPr>
          <w:rFonts w:ascii="Arial" w:hAnsi="Arial" w:cs="Arial"/>
          <w:sz w:val="24"/>
          <w:szCs w:val="24"/>
        </w:rPr>
        <w:t xml:space="preserve">a </w:t>
      </w:r>
      <w:r w:rsidRPr="00B83FB1">
        <w:rPr>
          <w:rFonts w:ascii="Arial" w:hAnsi="Arial" w:cs="Arial"/>
          <w:sz w:val="24"/>
          <w:szCs w:val="24"/>
        </w:rPr>
        <w:t xml:space="preserve">possibility of discussion </w:t>
      </w:r>
      <w:r w:rsidR="00010F3D">
        <w:rPr>
          <w:rFonts w:ascii="Arial" w:hAnsi="Arial" w:cs="Arial"/>
          <w:sz w:val="24"/>
          <w:szCs w:val="24"/>
        </w:rPr>
        <w:t>with</w:t>
      </w:r>
      <w:r w:rsidRPr="00B83FB1">
        <w:rPr>
          <w:rFonts w:ascii="Arial" w:hAnsi="Arial" w:cs="Arial"/>
          <w:sz w:val="24"/>
          <w:szCs w:val="24"/>
        </w:rPr>
        <w:t xml:space="preserve">in </w:t>
      </w:r>
      <w:r w:rsidR="00010F3D">
        <w:rPr>
          <w:rFonts w:ascii="Arial" w:hAnsi="Arial" w:cs="Arial"/>
          <w:sz w:val="24"/>
          <w:szCs w:val="24"/>
        </w:rPr>
        <w:t xml:space="preserve">the </w:t>
      </w:r>
      <w:r w:rsidRPr="00B83FB1">
        <w:rPr>
          <w:rFonts w:ascii="Arial" w:hAnsi="Arial" w:cs="Arial"/>
          <w:sz w:val="24"/>
          <w:szCs w:val="24"/>
        </w:rPr>
        <w:t xml:space="preserve">primary care huddle </w:t>
      </w:r>
      <w:bookmarkStart w:id="4" w:name="_GoBack"/>
      <w:bookmarkEnd w:id="4"/>
      <w:r w:rsidRPr="00B83FB1">
        <w:rPr>
          <w:rFonts w:ascii="Arial" w:hAnsi="Arial" w:cs="Arial"/>
          <w:sz w:val="24"/>
          <w:szCs w:val="24"/>
        </w:rPr>
        <w:t>with referral to cross organisation MDT if needed</w:t>
      </w:r>
      <w:r w:rsidR="00010F3D">
        <w:rPr>
          <w:rFonts w:ascii="Arial" w:hAnsi="Arial" w:cs="Arial"/>
          <w:sz w:val="24"/>
          <w:szCs w:val="24"/>
        </w:rPr>
        <w:t>.</w:t>
      </w:r>
    </w:p>
    <w:p w:rsidR="005D2244" w:rsidRPr="00B83FB1" w:rsidRDefault="005D2244" w:rsidP="005D2244">
      <w:pPr>
        <w:pStyle w:val="NoSpacing"/>
        <w:tabs>
          <w:tab w:val="left" w:pos="2430"/>
        </w:tabs>
        <w:ind w:left="720"/>
        <w:rPr>
          <w:rFonts w:ascii="Arial" w:hAnsi="Arial" w:cs="Arial"/>
          <w:sz w:val="24"/>
          <w:szCs w:val="24"/>
        </w:rPr>
      </w:pPr>
    </w:p>
    <w:p w:rsidR="005D2244"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Aristotle risk stratification tool, provided by Midlands and </w:t>
      </w:r>
      <w:proofErr w:type="spellStart"/>
      <w:r w:rsidRPr="00B83FB1">
        <w:rPr>
          <w:rFonts w:ascii="Arial" w:hAnsi="Arial" w:cs="Arial"/>
          <w:sz w:val="24"/>
          <w:szCs w:val="24"/>
        </w:rPr>
        <w:t>Lancs</w:t>
      </w:r>
      <w:proofErr w:type="spellEnd"/>
      <w:r w:rsidRPr="00B83FB1">
        <w:rPr>
          <w:rFonts w:ascii="Arial" w:hAnsi="Arial" w:cs="Arial"/>
          <w:sz w:val="24"/>
          <w:szCs w:val="24"/>
        </w:rPr>
        <w:t xml:space="preserve"> CSU: </w:t>
      </w:r>
    </w:p>
    <w:p w:rsidR="00596C7D" w:rsidRPr="00B83FB1" w:rsidRDefault="00596C7D" w:rsidP="007A4840">
      <w:pPr>
        <w:pStyle w:val="NoSpacing"/>
        <w:tabs>
          <w:tab w:val="left" w:pos="2430"/>
        </w:tabs>
        <w:rPr>
          <w:rFonts w:ascii="Arial" w:hAnsi="Arial" w:cs="Arial"/>
          <w:sz w:val="24"/>
          <w:szCs w:val="24"/>
        </w:rPr>
      </w:pPr>
    </w:p>
    <w:p w:rsidR="007A4840" w:rsidRDefault="007A4840" w:rsidP="00110943">
      <w:pPr>
        <w:pStyle w:val="NoSpacing"/>
        <w:numPr>
          <w:ilvl w:val="0"/>
          <w:numId w:val="29"/>
        </w:numPr>
        <w:tabs>
          <w:tab w:val="left" w:pos="2430"/>
        </w:tabs>
        <w:rPr>
          <w:rFonts w:ascii="Arial" w:hAnsi="Arial" w:cs="Arial"/>
          <w:sz w:val="24"/>
          <w:szCs w:val="24"/>
        </w:rPr>
      </w:pPr>
      <w:r w:rsidRPr="00B83FB1">
        <w:rPr>
          <w:rFonts w:ascii="Arial" w:hAnsi="Arial" w:cs="Arial"/>
          <w:sz w:val="24"/>
          <w:szCs w:val="24"/>
        </w:rPr>
        <w:t>Top 2% with increasing risk scores.</w:t>
      </w:r>
    </w:p>
    <w:p w:rsidR="00596C7D" w:rsidRPr="00B83FB1" w:rsidRDefault="00596C7D" w:rsidP="00596C7D">
      <w:pPr>
        <w:pStyle w:val="NoSpacing"/>
        <w:tabs>
          <w:tab w:val="left" w:pos="2430"/>
        </w:tabs>
        <w:ind w:left="720"/>
        <w:rPr>
          <w:rFonts w:ascii="Arial" w:hAnsi="Arial" w:cs="Arial"/>
          <w:sz w:val="24"/>
          <w:szCs w:val="24"/>
        </w:rPr>
      </w:pPr>
    </w:p>
    <w:p w:rsidR="007A4840" w:rsidRDefault="007A4840" w:rsidP="00110943">
      <w:pPr>
        <w:pStyle w:val="NoSpacing"/>
        <w:numPr>
          <w:ilvl w:val="0"/>
          <w:numId w:val="30"/>
        </w:numPr>
        <w:tabs>
          <w:tab w:val="left" w:pos="2430"/>
        </w:tabs>
        <w:rPr>
          <w:rFonts w:ascii="Arial" w:hAnsi="Arial" w:cs="Arial"/>
          <w:sz w:val="24"/>
          <w:szCs w:val="24"/>
        </w:rPr>
      </w:pPr>
      <w:r w:rsidRPr="00B83FB1">
        <w:rPr>
          <w:rFonts w:ascii="Arial" w:hAnsi="Arial" w:cs="Arial"/>
          <w:sz w:val="24"/>
          <w:szCs w:val="24"/>
        </w:rPr>
        <w:t>Patients with existing care plans excluded.</w:t>
      </w:r>
    </w:p>
    <w:p w:rsidR="00596C7D" w:rsidRPr="00B83FB1" w:rsidRDefault="00596C7D" w:rsidP="00596C7D">
      <w:pPr>
        <w:pStyle w:val="NoSpacing"/>
        <w:tabs>
          <w:tab w:val="left" w:pos="2430"/>
        </w:tabs>
        <w:ind w:left="720"/>
        <w:rPr>
          <w:rFonts w:ascii="Arial" w:hAnsi="Arial" w:cs="Arial"/>
          <w:sz w:val="24"/>
          <w:szCs w:val="24"/>
        </w:rPr>
      </w:pPr>
    </w:p>
    <w:p w:rsidR="007A4840" w:rsidRDefault="007A4840" w:rsidP="00110943">
      <w:pPr>
        <w:pStyle w:val="NoSpacing"/>
        <w:numPr>
          <w:ilvl w:val="0"/>
          <w:numId w:val="30"/>
        </w:numPr>
        <w:tabs>
          <w:tab w:val="left" w:pos="2430"/>
        </w:tabs>
        <w:rPr>
          <w:rFonts w:ascii="Arial" w:hAnsi="Arial" w:cs="Arial"/>
          <w:sz w:val="24"/>
          <w:szCs w:val="24"/>
        </w:rPr>
      </w:pPr>
      <w:r w:rsidRPr="00B83FB1">
        <w:rPr>
          <w:rFonts w:ascii="Arial" w:hAnsi="Arial" w:cs="Arial"/>
          <w:sz w:val="24"/>
          <w:szCs w:val="24"/>
        </w:rPr>
        <w:t>Patients discussed at MDT meeting (Members from primary care, community health, mental health and wellbeing services).</w:t>
      </w:r>
    </w:p>
    <w:p w:rsidR="00596C7D" w:rsidRPr="00B83FB1" w:rsidRDefault="00596C7D" w:rsidP="00596C7D">
      <w:pPr>
        <w:pStyle w:val="NoSpacing"/>
        <w:tabs>
          <w:tab w:val="left" w:pos="2430"/>
        </w:tabs>
        <w:ind w:left="360"/>
        <w:rPr>
          <w:rFonts w:ascii="Arial" w:hAnsi="Arial" w:cs="Arial"/>
          <w:sz w:val="24"/>
          <w:szCs w:val="24"/>
        </w:rPr>
      </w:pPr>
    </w:p>
    <w:p w:rsidR="007A4840" w:rsidRPr="00B83FB1" w:rsidRDefault="007A4840" w:rsidP="00110943">
      <w:pPr>
        <w:pStyle w:val="NoSpacing"/>
        <w:numPr>
          <w:ilvl w:val="0"/>
          <w:numId w:val="30"/>
        </w:numPr>
        <w:tabs>
          <w:tab w:val="left" w:pos="2430"/>
        </w:tabs>
        <w:rPr>
          <w:rFonts w:ascii="Arial" w:hAnsi="Arial" w:cs="Arial"/>
          <w:sz w:val="24"/>
          <w:szCs w:val="24"/>
        </w:rPr>
      </w:pPr>
      <w:r w:rsidRPr="00B83FB1">
        <w:rPr>
          <w:rFonts w:ascii="Arial" w:hAnsi="Arial" w:cs="Arial"/>
          <w:sz w:val="24"/>
          <w:szCs w:val="24"/>
        </w:rPr>
        <w:t>MDT assessment and care planning implemented.</w:t>
      </w:r>
    </w:p>
    <w:p w:rsidR="007A4840" w:rsidRPr="00B83FB1" w:rsidRDefault="007A4840" w:rsidP="007A4840">
      <w:pPr>
        <w:pStyle w:val="NoSpacing"/>
        <w:tabs>
          <w:tab w:val="left" w:pos="2430"/>
        </w:tabs>
        <w:rPr>
          <w:rFonts w:ascii="Arial" w:hAnsi="Arial" w:cs="Arial"/>
          <w:sz w:val="24"/>
          <w:szCs w:val="24"/>
        </w:rPr>
      </w:pPr>
    </w:p>
    <w:p w:rsidR="00EF0DD0" w:rsidRDefault="00EF0DD0" w:rsidP="007A4840">
      <w:pPr>
        <w:pStyle w:val="NoSpacing"/>
        <w:tabs>
          <w:tab w:val="left" w:pos="2430"/>
        </w:tabs>
        <w:rPr>
          <w:rFonts w:ascii="Arial" w:hAnsi="Arial" w:cs="Arial"/>
          <w:b/>
          <w:sz w:val="24"/>
          <w:szCs w:val="24"/>
        </w:rPr>
      </w:pPr>
    </w:p>
    <w:p w:rsidR="00EF0DD0" w:rsidRDefault="00EF0DD0" w:rsidP="007A4840">
      <w:pPr>
        <w:pStyle w:val="NoSpacing"/>
        <w:tabs>
          <w:tab w:val="left" w:pos="2430"/>
        </w:tabs>
        <w:rPr>
          <w:rFonts w:ascii="Arial" w:hAnsi="Arial" w:cs="Arial"/>
          <w:b/>
          <w:sz w:val="24"/>
          <w:szCs w:val="24"/>
        </w:rPr>
      </w:pPr>
    </w:p>
    <w:p w:rsidR="007A4840" w:rsidRDefault="007A4840" w:rsidP="007A4840">
      <w:pPr>
        <w:pStyle w:val="NoSpacing"/>
        <w:tabs>
          <w:tab w:val="left" w:pos="2430"/>
        </w:tabs>
        <w:rPr>
          <w:rFonts w:ascii="Arial" w:hAnsi="Arial" w:cs="Arial"/>
          <w:b/>
          <w:sz w:val="24"/>
          <w:szCs w:val="24"/>
        </w:rPr>
      </w:pPr>
      <w:r w:rsidRPr="005D2244">
        <w:rPr>
          <w:rFonts w:ascii="Arial" w:hAnsi="Arial" w:cs="Arial"/>
          <w:b/>
          <w:sz w:val="24"/>
          <w:szCs w:val="24"/>
        </w:rPr>
        <w:lastRenderedPageBreak/>
        <w:t>Outcomes:</w:t>
      </w:r>
    </w:p>
    <w:p w:rsidR="005D2244" w:rsidRPr="005D2244" w:rsidRDefault="005D2244" w:rsidP="007A4840">
      <w:pPr>
        <w:pStyle w:val="NoSpacing"/>
        <w:tabs>
          <w:tab w:val="left" w:pos="2430"/>
        </w:tabs>
        <w:rPr>
          <w:rFonts w:ascii="Arial" w:hAnsi="Arial" w:cs="Arial"/>
          <w:b/>
          <w:sz w:val="24"/>
          <w:szCs w:val="24"/>
        </w:rPr>
      </w:pPr>
    </w:p>
    <w:p w:rsidR="007A4840" w:rsidRDefault="007A4840" w:rsidP="00110943">
      <w:pPr>
        <w:pStyle w:val="NoSpacing"/>
        <w:numPr>
          <w:ilvl w:val="0"/>
          <w:numId w:val="29"/>
        </w:numPr>
        <w:tabs>
          <w:tab w:val="left" w:pos="2430"/>
        </w:tabs>
        <w:rPr>
          <w:rFonts w:ascii="Arial" w:hAnsi="Arial" w:cs="Arial"/>
          <w:sz w:val="24"/>
          <w:szCs w:val="24"/>
        </w:rPr>
      </w:pPr>
      <w:r w:rsidRPr="00B83FB1">
        <w:rPr>
          <w:rFonts w:ascii="Arial" w:hAnsi="Arial" w:cs="Arial"/>
          <w:sz w:val="24"/>
          <w:szCs w:val="24"/>
        </w:rPr>
        <w:t xml:space="preserve">Patient X – </w:t>
      </w:r>
      <w:r w:rsidR="00010F3D">
        <w:rPr>
          <w:rFonts w:ascii="Arial" w:hAnsi="Arial" w:cs="Arial"/>
          <w:sz w:val="24"/>
          <w:szCs w:val="24"/>
        </w:rPr>
        <w:t>i</w:t>
      </w:r>
      <w:r w:rsidRPr="00B83FB1">
        <w:rPr>
          <w:rFonts w:ascii="Arial" w:hAnsi="Arial" w:cs="Arial"/>
          <w:sz w:val="24"/>
          <w:szCs w:val="24"/>
        </w:rPr>
        <w:t>n top 2% and not adhering to diabetes management plan</w:t>
      </w:r>
      <w:r w:rsidR="00010F3D">
        <w:rPr>
          <w:rFonts w:ascii="Arial" w:hAnsi="Arial" w:cs="Arial"/>
          <w:sz w:val="24"/>
          <w:szCs w:val="24"/>
        </w:rPr>
        <w:t>.</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29"/>
        </w:numPr>
        <w:tabs>
          <w:tab w:val="left" w:pos="2430"/>
        </w:tabs>
        <w:rPr>
          <w:rFonts w:ascii="Arial" w:hAnsi="Arial" w:cs="Arial"/>
          <w:sz w:val="24"/>
          <w:szCs w:val="24"/>
        </w:rPr>
      </w:pPr>
      <w:r w:rsidRPr="00B83FB1">
        <w:rPr>
          <w:rFonts w:ascii="Arial" w:hAnsi="Arial" w:cs="Arial"/>
          <w:sz w:val="24"/>
          <w:szCs w:val="24"/>
        </w:rPr>
        <w:t>Joint assessment by community nurse and wellbeing coordinator</w:t>
      </w:r>
      <w:r w:rsidR="00010F3D">
        <w:rPr>
          <w:rFonts w:ascii="Arial" w:hAnsi="Arial" w:cs="Arial"/>
          <w:sz w:val="24"/>
          <w:szCs w:val="24"/>
        </w:rPr>
        <w:t>.</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29"/>
        </w:numPr>
        <w:tabs>
          <w:tab w:val="left" w:pos="2430"/>
        </w:tabs>
        <w:rPr>
          <w:rFonts w:ascii="Arial" w:hAnsi="Arial" w:cs="Arial"/>
          <w:sz w:val="24"/>
          <w:szCs w:val="24"/>
        </w:rPr>
      </w:pPr>
      <w:r w:rsidRPr="00B83FB1">
        <w:rPr>
          <w:rFonts w:ascii="Arial" w:hAnsi="Arial" w:cs="Arial"/>
          <w:sz w:val="24"/>
          <w:szCs w:val="24"/>
        </w:rPr>
        <w:t>Problems identified – ex-services with PTSD, inappropriate housing, insufficient funds, poor understanding of diabetes, social anxiety</w:t>
      </w:r>
      <w:r w:rsidR="00010F3D">
        <w:rPr>
          <w:rFonts w:ascii="Arial" w:hAnsi="Arial" w:cs="Arial"/>
          <w:sz w:val="24"/>
          <w:szCs w:val="24"/>
        </w:rPr>
        <w:t>.</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29"/>
        </w:numPr>
        <w:tabs>
          <w:tab w:val="left" w:pos="2430"/>
        </w:tabs>
        <w:rPr>
          <w:rFonts w:ascii="Arial" w:hAnsi="Arial" w:cs="Arial"/>
          <w:sz w:val="24"/>
          <w:szCs w:val="24"/>
        </w:rPr>
      </w:pPr>
      <w:r w:rsidRPr="00B83FB1">
        <w:rPr>
          <w:rFonts w:ascii="Arial" w:hAnsi="Arial" w:cs="Arial"/>
          <w:sz w:val="24"/>
          <w:szCs w:val="24"/>
        </w:rPr>
        <w:t>Persons / services involved in developing and implementing plan with patient</w:t>
      </w:r>
      <w:r w:rsidR="00B465E6">
        <w:rPr>
          <w:rFonts w:ascii="Arial" w:hAnsi="Arial" w:cs="Arial"/>
          <w:sz w:val="24"/>
          <w:szCs w:val="24"/>
        </w:rPr>
        <w:t>-w</w:t>
      </w:r>
      <w:r w:rsidRPr="00B83FB1">
        <w:rPr>
          <w:rFonts w:ascii="Arial" w:hAnsi="Arial" w:cs="Arial"/>
          <w:sz w:val="24"/>
          <w:szCs w:val="24"/>
        </w:rPr>
        <w:t>ellbeing coordinator, diabetes nurse specialist, community nurse, support coordinator for ex-forces personnel, homeless peoples nurse, housing association, mental health services</w:t>
      </w:r>
      <w:r w:rsidR="00010F3D">
        <w:rPr>
          <w:rFonts w:ascii="Arial" w:hAnsi="Arial" w:cs="Arial"/>
          <w:sz w:val="24"/>
          <w:szCs w:val="24"/>
        </w:rPr>
        <w:t>.</w:t>
      </w:r>
    </w:p>
    <w:p w:rsidR="00596C7D" w:rsidRPr="00B83FB1" w:rsidRDefault="00596C7D" w:rsidP="00596C7D">
      <w:pPr>
        <w:pStyle w:val="NoSpacing"/>
        <w:tabs>
          <w:tab w:val="left" w:pos="2430"/>
        </w:tabs>
        <w:rPr>
          <w:rFonts w:ascii="Arial" w:hAnsi="Arial" w:cs="Arial"/>
          <w:sz w:val="24"/>
          <w:szCs w:val="24"/>
        </w:rPr>
      </w:pPr>
    </w:p>
    <w:p w:rsidR="007A4840" w:rsidRDefault="007A4840" w:rsidP="00110943">
      <w:pPr>
        <w:pStyle w:val="NoSpacing"/>
        <w:numPr>
          <w:ilvl w:val="0"/>
          <w:numId w:val="29"/>
        </w:numPr>
        <w:tabs>
          <w:tab w:val="left" w:pos="2430"/>
        </w:tabs>
        <w:rPr>
          <w:rFonts w:ascii="Arial" w:hAnsi="Arial" w:cs="Arial"/>
          <w:sz w:val="24"/>
          <w:szCs w:val="24"/>
        </w:rPr>
      </w:pPr>
      <w:r w:rsidRPr="00B83FB1">
        <w:rPr>
          <w:rFonts w:ascii="Arial" w:hAnsi="Arial" w:cs="Arial"/>
          <w:sz w:val="24"/>
          <w:szCs w:val="24"/>
        </w:rPr>
        <w:t>Actions- Insulin regime changed, rehoused, benefits reviewed, referred for counselling, supported to attend diabetes reviews at practice and in secondary care, supported to attend dental appointments</w:t>
      </w:r>
      <w:r w:rsidR="00010F3D">
        <w:rPr>
          <w:rFonts w:ascii="Arial" w:hAnsi="Arial" w:cs="Arial"/>
          <w:sz w:val="24"/>
          <w:szCs w:val="24"/>
        </w:rPr>
        <w:t>.</w:t>
      </w:r>
    </w:p>
    <w:p w:rsidR="00596C7D" w:rsidRPr="00B83FB1" w:rsidRDefault="00596C7D" w:rsidP="00596C7D">
      <w:pPr>
        <w:pStyle w:val="NoSpacing"/>
        <w:tabs>
          <w:tab w:val="left" w:pos="2430"/>
        </w:tabs>
        <w:rPr>
          <w:rFonts w:ascii="Arial" w:hAnsi="Arial" w:cs="Arial"/>
          <w:sz w:val="24"/>
          <w:szCs w:val="24"/>
        </w:rPr>
      </w:pPr>
    </w:p>
    <w:p w:rsidR="007A4840" w:rsidRPr="00B83FB1" w:rsidRDefault="007A4840" w:rsidP="00110943">
      <w:pPr>
        <w:pStyle w:val="NoSpacing"/>
        <w:numPr>
          <w:ilvl w:val="0"/>
          <w:numId w:val="29"/>
        </w:numPr>
        <w:tabs>
          <w:tab w:val="left" w:pos="2430"/>
        </w:tabs>
        <w:rPr>
          <w:rFonts w:ascii="Arial" w:hAnsi="Arial" w:cs="Arial"/>
          <w:sz w:val="24"/>
          <w:szCs w:val="24"/>
        </w:rPr>
      </w:pPr>
      <w:r w:rsidRPr="00B83FB1">
        <w:rPr>
          <w:rFonts w:ascii="Arial" w:hAnsi="Arial" w:cs="Arial"/>
          <w:sz w:val="24"/>
          <w:szCs w:val="24"/>
        </w:rPr>
        <w:t>No further emergency attendances to date.</w:t>
      </w:r>
    </w:p>
    <w:p w:rsidR="007A4840" w:rsidRPr="00B83FB1" w:rsidRDefault="007A4840" w:rsidP="007A4840">
      <w:pPr>
        <w:pStyle w:val="NoSpacing"/>
        <w:tabs>
          <w:tab w:val="left" w:pos="2430"/>
        </w:tabs>
        <w:rPr>
          <w:rFonts w:ascii="Arial" w:hAnsi="Arial" w:cs="Arial"/>
          <w:sz w:val="24"/>
          <w:szCs w:val="24"/>
        </w:rPr>
      </w:pPr>
    </w:p>
    <w:p w:rsidR="007A4840" w:rsidRPr="005D2244" w:rsidRDefault="007A4840" w:rsidP="007A4840">
      <w:pPr>
        <w:pStyle w:val="NoSpacing"/>
        <w:tabs>
          <w:tab w:val="left" w:pos="2430"/>
        </w:tabs>
        <w:rPr>
          <w:rFonts w:ascii="Arial" w:hAnsi="Arial" w:cs="Arial"/>
          <w:b/>
          <w:sz w:val="24"/>
          <w:szCs w:val="24"/>
        </w:rPr>
      </w:pPr>
      <w:r w:rsidRPr="005D2244">
        <w:rPr>
          <w:rFonts w:ascii="Arial" w:hAnsi="Arial" w:cs="Arial"/>
          <w:b/>
          <w:sz w:val="24"/>
          <w:szCs w:val="24"/>
        </w:rPr>
        <w:t>Figure 7:</w:t>
      </w:r>
    </w:p>
    <w:p w:rsidR="007A4840" w:rsidRDefault="007A4840" w:rsidP="007A4840">
      <w:pPr>
        <w:pStyle w:val="NoSpacing"/>
        <w:tabs>
          <w:tab w:val="left" w:pos="2430"/>
        </w:tabs>
      </w:pPr>
    </w:p>
    <w:p w:rsidR="007A4840" w:rsidRDefault="007A4840" w:rsidP="00767F16">
      <w:pPr>
        <w:pStyle w:val="NoSpacing"/>
        <w:tabs>
          <w:tab w:val="left" w:pos="2430"/>
        </w:tabs>
        <w:jc w:val="center"/>
      </w:pPr>
      <w:r w:rsidRPr="00596C7D">
        <w:rPr>
          <w:rFonts w:ascii="Arial" w:hAnsi="Arial" w:cs="Arial"/>
          <w:noProof/>
          <w:sz w:val="24"/>
          <w:szCs w:val="24"/>
          <w:lang w:eastAsia="en-GB"/>
        </w:rPr>
        <w:drawing>
          <wp:inline distT="0" distB="0" distL="0" distR="0" wp14:anchorId="525CCEEA" wp14:editId="4D7ABC6D">
            <wp:extent cx="5497033" cy="2222205"/>
            <wp:effectExtent l="0" t="0" r="27940" b="260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67F16" w:rsidRDefault="00767F16" w:rsidP="00767F16">
      <w:pPr>
        <w:pStyle w:val="NoSpacing"/>
        <w:tabs>
          <w:tab w:val="left" w:pos="2430"/>
        </w:tabs>
        <w:jc w:val="center"/>
      </w:pPr>
    </w:p>
    <w:p w:rsidR="0098562C" w:rsidRPr="00767F16" w:rsidRDefault="0098562C" w:rsidP="00767F16">
      <w:pPr>
        <w:pStyle w:val="NoSpacing"/>
        <w:tabs>
          <w:tab w:val="left" w:pos="2430"/>
        </w:tabs>
        <w:jc w:val="center"/>
      </w:pPr>
    </w:p>
    <w:p w:rsidR="007D4388" w:rsidRPr="00176295" w:rsidRDefault="007D4388" w:rsidP="007D4388">
      <w:pPr>
        <w:pStyle w:val="Heading1"/>
      </w:pPr>
      <w:bookmarkStart w:id="5" w:name="_Toc491260774"/>
      <w:r>
        <w:t>Learning from key challenges</w:t>
      </w:r>
      <w:bookmarkEnd w:id="5"/>
    </w:p>
    <w:p w:rsidR="007D4388" w:rsidRDefault="007D4388" w:rsidP="007A4840">
      <w:pPr>
        <w:pStyle w:val="NoSpacing"/>
        <w:tabs>
          <w:tab w:val="left" w:pos="2430"/>
        </w:tabs>
        <w:rPr>
          <w:rFonts w:ascii="Arial" w:hAnsi="Arial" w:cs="Arial"/>
          <w:b/>
          <w:sz w:val="24"/>
          <w:szCs w:val="24"/>
        </w:rPr>
      </w:pPr>
    </w:p>
    <w:p w:rsidR="007A4840" w:rsidRPr="007D4388" w:rsidRDefault="007A4840" w:rsidP="00110943">
      <w:pPr>
        <w:pStyle w:val="NoSpacing"/>
        <w:numPr>
          <w:ilvl w:val="0"/>
          <w:numId w:val="14"/>
        </w:numPr>
        <w:tabs>
          <w:tab w:val="left" w:pos="2430"/>
        </w:tabs>
        <w:rPr>
          <w:rFonts w:ascii="Arial" w:hAnsi="Arial" w:cs="Arial"/>
          <w:b/>
          <w:sz w:val="24"/>
          <w:szCs w:val="24"/>
        </w:rPr>
      </w:pPr>
      <w:r w:rsidRPr="007D4388">
        <w:rPr>
          <w:rFonts w:ascii="Arial" w:hAnsi="Arial" w:cs="Arial"/>
          <w:b/>
          <w:sz w:val="24"/>
          <w:szCs w:val="24"/>
        </w:rPr>
        <w:t>Vanguard lessons learned - risk stratification tools</w:t>
      </w:r>
    </w:p>
    <w:p w:rsidR="007A4840" w:rsidRPr="00B83FB1" w:rsidRDefault="007A4840" w:rsidP="007A4840">
      <w:pPr>
        <w:pStyle w:val="NoSpacing"/>
        <w:tabs>
          <w:tab w:val="left" w:pos="2430"/>
        </w:tabs>
        <w:rPr>
          <w:rFonts w:ascii="Arial" w:hAnsi="Arial" w:cs="Arial"/>
          <w:color w:val="FF0000"/>
          <w:sz w:val="24"/>
          <w:szCs w:val="24"/>
        </w:rPr>
      </w:pPr>
    </w:p>
    <w:p w:rsidR="007A4840" w:rsidRPr="00B83FB1"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The Adjusted Health Group (ACG) risk stratification tool is a software application that helps you to use predictive modelling to risk stratify the health needs of your local population. </w:t>
      </w:r>
    </w:p>
    <w:p w:rsidR="007A4840" w:rsidRPr="00B83FB1" w:rsidRDefault="007A4840" w:rsidP="007A4840">
      <w:pPr>
        <w:pStyle w:val="NoSpacing"/>
        <w:tabs>
          <w:tab w:val="left" w:pos="2430"/>
        </w:tabs>
        <w:rPr>
          <w:rFonts w:ascii="Arial" w:hAnsi="Arial" w:cs="Arial"/>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Overview of tool:</w:t>
      </w:r>
    </w:p>
    <w:p w:rsidR="005D2244" w:rsidRPr="00B83FB1" w:rsidRDefault="005D2244" w:rsidP="007A4840">
      <w:pPr>
        <w:pStyle w:val="NoSpacing"/>
        <w:tabs>
          <w:tab w:val="left" w:pos="2430"/>
        </w:tabs>
        <w:rPr>
          <w:rFonts w:ascii="Arial" w:hAnsi="Arial" w:cs="Arial"/>
          <w:sz w:val="24"/>
          <w:szCs w:val="24"/>
        </w:rPr>
      </w:pPr>
    </w:p>
    <w:p w:rsidR="00596C7D" w:rsidRDefault="007A4840" w:rsidP="00596C7D">
      <w:pPr>
        <w:pStyle w:val="NoSpacing"/>
        <w:numPr>
          <w:ilvl w:val="0"/>
          <w:numId w:val="37"/>
        </w:numPr>
        <w:tabs>
          <w:tab w:val="left" w:pos="2430"/>
        </w:tabs>
        <w:rPr>
          <w:rFonts w:ascii="Arial" w:hAnsi="Arial" w:cs="Arial"/>
          <w:sz w:val="24"/>
          <w:szCs w:val="24"/>
        </w:rPr>
      </w:pPr>
      <w:r w:rsidRPr="00B83FB1">
        <w:rPr>
          <w:rFonts w:ascii="Arial" w:hAnsi="Arial" w:cs="Arial"/>
          <w:sz w:val="24"/>
          <w:szCs w:val="24"/>
        </w:rPr>
        <w:t xml:space="preserve">Uses multi-level logistic regression (weighting the predictive influence of independent variables) in order to predict future healthcare service utilisation over a defined time period. </w:t>
      </w:r>
    </w:p>
    <w:p w:rsidR="00596C7D" w:rsidRPr="00596C7D" w:rsidRDefault="00596C7D" w:rsidP="00B465E6">
      <w:pPr>
        <w:pStyle w:val="NoSpacing"/>
        <w:tabs>
          <w:tab w:val="left" w:pos="2430"/>
        </w:tabs>
        <w:ind w:left="720"/>
        <w:rPr>
          <w:rFonts w:ascii="Arial" w:hAnsi="Arial" w:cs="Arial"/>
          <w:sz w:val="24"/>
          <w:szCs w:val="24"/>
        </w:rPr>
      </w:pPr>
    </w:p>
    <w:p w:rsidR="007A4840" w:rsidRDefault="007A4840" w:rsidP="00596C7D">
      <w:pPr>
        <w:pStyle w:val="NoSpacing"/>
        <w:numPr>
          <w:ilvl w:val="0"/>
          <w:numId w:val="37"/>
        </w:numPr>
        <w:tabs>
          <w:tab w:val="left" w:pos="2430"/>
        </w:tabs>
        <w:rPr>
          <w:rFonts w:ascii="Arial" w:hAnsi="Arial" w:cs="Arial"/>
          <w:sz w:val="24"/>
          <w:szCs w:val="24"/>
        </w:rPr>
      </w:pPr>
      <w:r w:rsidRPr="00B83FB1">
        <w:rPr>
          <w:rFonts w:ascii="Arial" w:hAnsi="Arial" w:cs="Arial"/>
          <w:sz w:val="24"/>
          <w:szCs w:val="24"/>
        </w:rPr>
        <w:t>Augments the model with an evidence-base from international research, to refine the weight of predictive factors.</w:t>
      </w:r>
    </w:p>
    <w:p w:rsidR="00010F3D" w:rsidRPr="00B83FB1" w:rsidRDefault="00010F3D" w:rsidP="00B465E6">
      <w:pPr>
        <w:pStyle w:val="NoSpacing"/>
        <w:tabs>
          <w:tab w:val="left" w:pos="2430"/>
        </w:tabs>
        <w:ind w:left="720"/>
        <w:rPr>
          <w:rFonts w:ascii="Arial" w:hAnsi="Arial" w:cs="Arial"/>
          <w:sz w:val="24"/>
          <w:szCs w:val="24"/>
        </w:rPr>
      </w:pPr>
    </w:p>
    <w:p w:rsidR="007A4840" w:rsidRDefault="007A4840" w:rsidP="00110943">
      <w:pPr>
        <w:pStyle w:val="NoSpacing"/>
        <w:numPr>
          <w:ilvl w:val="0"/>
          <w:numId w:val="27"/>
        </w:numPr>
        <w:tabs>
          <w:tab w:val="left" w:pos="2430"/>
        </w:tabs>
        <w:rPr>
          <w:rFonts w:ascii="Arial" w:hAnsi="Arial" w:cs="Arial"/>
          <w:sz w:val="24"/>
          <w:szCs w:val="24"/>
        </w:rPr>
      </w:pPr>
      <w:r w:rsidRPr="00B83FB1">
        <w:rPr>
          <w:rFonts w:ascii="Arial" w:hAnsi="Arial" w:cs="Arial"/>
          <w:sz w:val="24"/>
          <w:szCs w:val="24"/>
        </w:rPr>
        <w:t>Can combine secondary and primary care data.</w:t>
      </w:r>
    </w:p>
    <w:p w:rsidR="00596C7D" w:rsidRPr="00B83FB1" w:rsidRDefault="00596C7D" w:rsidP="00596C7D">
      <w:pPr>
        <w:pStyle w:val="NoSpacing"/>
        <w:tabs>
          <w:tab w:val="left" w:pos="2430"/>
        </w:tabs>
        <w:ind w:left="720"/>
        <w:rPr>
          <w:rFonts w:ascii="Arial" w:hAnsi="Arial" w:cs="Arial"/>
          <w:sz w:val="24"/>
          <w:szCs w:val="24"/>
        </w:rPr>
      </w:pPr>
    </w:p>
    <w:p w:rsidR="007A4840" w:rsidRPr="00B83FB1" w:rsidRDefault="007A4840" w:rsidP="00110943">
      <w:pPr>
        <w:pStyle w:val="NoSpacing"/>
        <w:numPr>
          <w:ilvl w:val="0"/>
          <w:numId w:val="27"/>
        </w:numPr>
        <w:tabs>
          <w:tab w:val="left" w:pos="2430"/>
        </w:tabs>
        <w:rPr>
          <w:rFonts w:ascii="Arial" w:hAnsi="Arial" w:cs="Arial"/>
          <w:sz w:val="24"/>
          <w:szCs w:val="24"/>
        </w:rPr>
      </w:pPr>
      <w:r w:rsidRPr="00B83FB1">
        <w:rPr>
          <w:rFonts w:ascii="Arial" w:hAnsi="Arial" w:cs="Arial"/>
          <w:sz w:val="24"/>
          <w:szCs w:val="24"/>
        </w:rPr>
        <w:t>The tool was developed using the whole health spectrum including healthy and healthier segments of the population.</w:t>
      </w:r>
    </w:p>
    <w:p w:rsidR="007A4840" w:rsidRPr="00B83FB1" w:rsidRDefault="007A4840" w:rsidP="007A4840">
      <w:pPr>
        <w:pStyle w:val="NoSpacing"/>
        <w:tabs>
          <w:tab w:val="left" w:pos="2430"/>
        </w:tabs>
        <w:ind w:left="720"/>
        <w:rPr>
          <w:rFonts w:ascii="Arial" w:hAnsi="Arial" w:cs="Arial"/>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Potential uses of the ACG model:</w:t>
      </w:r>
    </w:p>
    <w:p w:rsidR="005D2244" w:rsidRPr="00B83FB1" w:rsidRDefault="005D2244" w:rsidP="007A4840">
      <w:pPr>
        <w:pStyle w:val="NoSpacing"/>
        <w:tabs>
          <w:tab w:val="left" w:pos="2430"/>
        </w:tabs>
        <w:rPr>
          <w:rFonts w:ascii="Arial" w:hAnsi="Arial" w:cs="Arial"/>
          <w:sz w:val="24"/>
          <w:szCs w:val="24"/>
        </w:rPr>
      </w:pPr>
    </w:p>
    <w:p w:rsidR="007A4840" w:rsidRPr="00B83FB1" w:rsidRDefault="007A4840" w:rsidP="00110943">
      <w:pPr>
        <w:pStyle w:val="NoSpacing"/>
        <w:numPr>
          <w:ilvl w:val="0"/>
          <w:numId w:val="26"/>
        </w:numPr>
        <w:tabs>
          <w:tab w:val="left" w:pos="2430"/>
        </w:tabs>
        <w:rPr>
          <w:rFonts w:ascii="Arial" w:hAnsi="Arial" w:cs="Arial"/>
          <w:sz w:val="24"/>
          <w:szCs w:val="24"/>
        </w:rPr>
      </w:pPr>
      <w:r w:rsidRPr="00B83FB1">
        <w:rPr>
          <w:rFonts w:ascii="Arial" w:hAnsi="Arial" w:cs="Arial"/>
          <w:sz w:val="24"/>
          <w:szCs w:val="24"/>
        </w:rPr>
        <w:t xml:space="preserve">Combined primary and secondary care data may enhance predictive sensitivity and specificity. However, information governance may provide a challenging barrier to implementing this in practice. </w:t>
      </w:r>
    </w:p>
    <w:p w:rsidR="007A4840" w:rsidRPr="00B83FB1" w:rsidRDefault="007A4840" w:rsidP="007A4840">
      <w:pPr>
        <w:pStyle w:val="NoSpacing"/>
        <w:tabs>
          <w:tab w:val="left" w:pos="2430"/>
        </w:tabs>
        <w:ind w:left="720"/>
        <w:rPr>
          <w:rFonts w:ascii="Arial" w:hAnsi="Arial" w:cs="Arial"/>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The usability of the tool and interpretation of the results has proved problematic in practice, as:</w:t>
      </w:r>
    </w:p>
    <w:p w:rsidR="005D2244" w:rsidRPr="00B83FB1" w:rsidRDefault="005D2244" w:rsidP="007A4840">
      <w:pPr>
        <w:pStyle w:val="NoSpacing"/>
        <w:tabs>
          <w:tab w:val="left" w:pos="2430"/>
        </w:tabs>
        <w:rPr>
          <w:rFonts w:ascii="Arial" w:hAnsi="Arial" w:cs="Arial"/>
          <w:sz w:val="24"/>
          <w:szCs w:val="24"/>
        </w:rPr>
      </w:pPr>
    </w:p>
    <w:p w:rsidR="007A4840" w:rsidRDefault="007A4840" w:rsidP="00110943">
      <w:pPr>
        <w:pStyle w:val="NoSpacing"/>
        <w:numPr>
          <w:ilvl w:val="0"/>
          <w:numId w:val="25"/>
        </w:numPr>
        <w:tabs>
          <w:tab w:val="left" w:pos="2430"/>
        </w:tabs>
        <w:rPr>
          <w:rFonts w:ascii="Arial" w:hAnsi="Arial" w:cs="Arial"/>
          <w:sz w:val="24"/>
          <w:szCs w:val="24"/>
        </w:rPr>
      </w:pPr>
      <w:r w:rsidRPr="00B83FB1">
        <w:rPr>
          <w:rFonts w:ascii="Arial" w:hAnsi="Arial" w:cs="Arial"/>
          <w:sz w:val="24"/>
          <w:szCs w:val="24"/>
        </w:rPr>
        <w:t>Clinicians have provided feedback that the interface is not user-friendly.</w:t>
      </w:r>
    </w:p>
    <w:p w:rsidR="00596C7D" w:rsidRPr="00B83FB1" w:rsidRDefault="00596C7D" w:rsidP="00596C7D">
      <w:pPr>
        <w:pStyle w:val="NoSpacing"/>
        <w:tabs>
          <w:tab w:val="left" w:pos="2430"/>
        </w:tabs>
        <w:ind w:left="720"/>
        <w:rPr>
          <w:rFonts w:ascii="Arial" w:hAnsi="Arial" w:cs="Arial"/>
          <w:sz w:val="24"/>
          <w:szCs w:val="24"/>
        </w:rPr>
      </w:pPr>
    </w:p>
    <w:p w:rsidR="007A4840" w:rsidRDefault="007A4840" w:rsidP="00110943">
      <w:pPr>
        <w:pStyle w:val="NoSpacing"/>
        <w:numPr>
          <w:ilvl w:val="0"/>
          <w:numId w:val="25"/>
        </w:numPr>
        <w:tabs>
          <w:tab w:val="left" w:pos="2430"/>
        </w:tabs>
        <w:rPr>
          <w:rFonts w:ascii="Arial" w:hAnsi="Arial" w:cs="Arial"/>
          <w:sz w:val="24"/>
          <w:szCs w:val="24"/>
        </w:rPr>
      </w:pPr>
      <w:r w:rsidRPr="00B83FB1">
        <w:rPr>
          <w:rFonts w:ascii="Arial" w:hAnsi="Arial" w:cs="Arial"/>
          <w:sz w:val="24"/>
          <w:szCs w:val="24"/>
        </w:rPr>
        <w:t>The tabular output can be difficult to interpret and therefore makes interventions more difficult to tailor.</w:t>
      </w:r>
    </w:p>
    <w:p w:rsidR="00596C7D" w:rsidRPr="00B83FB1" w:rsidRDefault="00596C7D" w:rsidP="00596C7D">
      <w:pPr>
        <w:pStyle w:val="NoSpacing"/>
        <w:tabs>
          <w:tab w:val="left" w:pos="2430"/>
        </w:tabs>
        <w:rPr>
          <w:rFonts w:ascii="Arial" w:hAnsi="Arial" w:cs="Arial"/>
          <w:sz w:val="24"/>
          <w:szCs w:val="24"/>
        </w:rPr>
      </w:pPr>
    </w:p>
    <w:p w:rsidR="007A4840" w:rsidRPr="00B83FB1" w:rsidRDefault="007A4840" w:rsidP="00110943">
      <w:pPr>
        <w:pStyle w:val="NoSpacing"/>
        <w:numPr>
          <w:ilvl w:val="0"/>
          <w:numId w:val="25"/>
        </w:numPr>
        <w:tabs>
          <w:tab w:val="left" w:pos="2430"/>
        </w:tabs>
        <w:rPr>
          <w:rFonts w:ascii="Arial" w:hAnsi="Arial" w:cs="Arial"/>
          <w:sz w:val="24"/>
          <w:szCs w:val="24"/>
        </w:rPr>
      </w:pPr>
      <w:r w:rsidRPr="00B83FB1">
        <w:rPr>
          <w:rFonts w:ascii="Arial" w:hAnsi="Arial" w:cs="Arial"/>
          <w:sz w:val="24"/>
          <w:szCs w:val="24"/>
        </w:rPr>
        <w:t xml:space="preserve">ACGs do not integrate with clinical </w:t>
      </w:r>
      <w:r w:rsidR="00C041F0" w:rsidRPr="00B83FB1">
        <w:rPr>
          <w:rFonts w:ascii="Arial" w:hAnsi="Arial" w:cs="Arial"/>
          <w:sz w:val="24"/>
          <w:szCs w:val="24"/>
        </w:rPr>
        <w:t>systems;</w:t>
      </w:r>
      <w:r w:rsidRPr="00B83FB1">
        <w:rPr>
          <w:rFonts w:ascii="Arial" w:hAnsi="Arial" w:cs="Arial"/>
          <w:sz w:val="24"/>
          <w:szCs w:val="24"/>
        </w:rPr>
        <w:t xml:space="preserve"> therefore there is some development work to automate data loading. A lack of interoperability may necessitate manual data updates.</w:t>
      </w:r>
    </w:p>
    <w:p w:rsidR="007A4840" w:rsidRPr="00B83FB1" w:rsidRDefault="007A4840" w:rsidP="007A4840">
      <w:pPr>
        <w:pStyle w:val="NoSpacing"/>
        <w:tabs>
          <w:tab w:val="left" w:pos="2430"/>
        </w:tabs>
        <w:rPr>
          <w:rFonts w:ascii="Arial" w:hAnsi="Arial" w:cs="Arial"/>
          <w:sz w:val="24"/>
          <w:szCs w:val="24"/>
        </w:rPr>
      </w:pPr>
    </w:p>
    <w:p w:rsidR="007A4840" w:rsidRPr="007D4388" w:rsidRDefault="007A4840" w:rsidP="00110943">
      <w:pPr>
        <w:pStyle w:val="NoSpacing"/>
        <w:numPr>
          <w:ilvl w:val="0"/>
          <w:numId w:val="14"/>
        </w:numPr>
        <w:tabs>
          <w:tab w:val="left" w:pos="2430"/>
        </w:tabs>
        <w:rPr>
          <w:rFonts w:ascii="Arial" w:hAnsi="Arial" w:cs="Arial"/>
          <w:b/>
          <w:sz w:val="24"/>
          <w:szCs w:val="24"/>
        </w:rPr>
      </w:pPr>
      <w:r w:rsidRPr="007D4388">
        <w:rPr>
          <w:rFonts w:ascii="Arial" w:hAnsi="Arial" w:cs="Arial"/>
          <w:b/>
          <w:sz w:val="24"/>
          <w:szCs w:val="24"/>
        </w:rPr>
        <w:t>Vanguard lessons learned – culture and leadership</w:t>
      </w:r>
    </w:p>
    <w:p w:rsidR="007A4840" w:rsidRPr="00B83FB1" w:rsidRDefault="007A4840" w:rsidP="007A4840">
      <w:pPr>
        <w:pStyle w:val="NoSpacing"/>
        <w:tabs>
          <w:tab w:val="left" w:pos="2430"/>
        </w:tabs>
        <w:rPr>
          <w:rFonts w:ascii="Arial" w:hAnsi="Arial" w:cs="Arial"/>
          <w:color w:val="FF0000"/>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Is there consistency in operationalising </w:t>
      </w:r>
      <w:r w:rsidR="00B465E6">
        <w:rPr>
          <w:rFonts w:ascii="Arial" w:hAnsi="Arial" w:cs="Arial"/>
          <w:sz w:val="24"/>
          <w:szCs w:val="24"/>
        </w:rPr>
        <w:t>r</w:t>
      </w:r>
      <w:r w:rsidRPr="00B83FB1">
        <w:rPr>
          <w:rFonts w:ascii="Arial" w:hAnsi="Arial" w:cs="Arial"/>
          <w:sz w:val="24"/>
          <w:szCs w:val="24"/>
        </w:rPr>
        <w:t xml:space="preserve">isk </w:t>
      </w:r>
      <w:r w:rsidR="00B465E6">
        <w:rPr>
          <w:rFonts w:ascii="Arial" w:hAnsi="Arial" w:cs="Arial"/>
          <w:sz w:val="24"/>
          <w:szCs w:val="24"/>
        </w:rPr>
        <w:t>s</w:t>
      </w:r>
      <w:r w:rsidRPr="00B83FB1">
        <w:rPr>
          <w:rFonts w:ascii="Arial" w:hAnsi="Arial" w:cs="Arial"/>
          <w:sz w:val="24"/>
          <w:szCs w:val="24"/>
        </w:rPr>
        <w:t>tratification process and insights?</w:t>
      </w:r>
    </w:p>
    <w:p w:rsidR="00110943" w:rsidRPr="00B83FB1" w:rsidRDefault="00110943" w:rsidP="007A4840">
      <w:pPr>
        <w:pStyle w:val="NoSpacing"/>
        <w:tabs>
          <w:tab w:val="left" w:pos="2430"/>
        </w:tabs>
        <w:rPr>
          <w:rFonts w:ascii="Arial" w:hAnsi="Arial" w:cs="Arial"/>
          <w:sz w:val="24"/>
          <w:szCs w:val="24"/>
        </w:rPr>
      </w:pPr>
    </w:p>
    <w:p w:rsidR="007A4840" w:rsidRPr="00B83FB1" w:rsidRDefault="007A4840" w:rsidP="00110943">
      <w:pPr>
        <w:pStyle w:val="NoSpacing"/>
        <w:numPr>
          <w:ilvl w:val="0"/>
          <w:numId w:val="24"/>
        </w:numPr>
        <w:tabs>
          <w:tab w:val="left" w:pos="2430"/>
        </w:tabs>
        <w:rPr>
          <w:rFonts w:ascii="Arial" w:hAnsi="Arial" w:cs="Arial"/>
          <w:sz w:val="24"/>
          <w:szCs w:val="24"/>
        </w:rPr>
      </w:pPr>
      <w:r w:rsidRPr="00B83FB1">
        <w:rPr>
          <w:rFonts w:ascii="Arial" w:hAnsi="Arial" w:cs="Arial"/>
          <w:sz w:val="24"/>
          <w:szCs w:val="24"/>
        </w:rPr>
        <w:t>The use of risk stratification is in play across all of Dudley’s GP practices but there is inconsistency in approach.  The frequency of updating risk stratification lists varies considerably.</w:t>
      </w:r>
    </w:p>
    <w:p w:rsidR="007A4840" w:rsidRPr="00B83FB1" w:rsidRDefault="007A4840" w:rsidP="007A4840">
      <w:pPr>
        <w:pStyle w:val="NoSpacing"/>
        <w:tabs>
          <w:tab w:val="left" w:pos="2430"/>
        </w:tabs>
        <w:rPr>
          <w:rFonts w:ascii="Arial" w:hAnsi="Arial" w:cs="Arial"/>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How flexible is the </w:t>
      </w:r>
      <w:r w:rsidR="001F2907">
        <w:rPr>
          <w:rFonts w:ascii="Arial" w:hAnsi="Arial" w:cs="Arial"/>
          <w:sz w:val="24"/>
          <w:szCs w:val="24"/>
        </w:rPr>
        <w:t>r</w:t>
      </w:r>
      <w:r w:rsidRPr="00B83FB1">
        <w:rPr>
          <w:rFonts w:ascii="Arial" w:hAnsi="Arial" w:cs="Arial"/>
          <w:sz w:val="24"/>
          <w:szCs w:val="24"/>
        </w:rPr>
        <w:t xml:space="preserve">isk </w:t>
      </w:r>
      <w:r w:rsidR="001F2907">
        <w:rPr>
          <w:rFonts w:ascii="Arial" w:hAnsi="Arial" w:cs="Arial"/>
          <w:sz w:val="24"/>
          <w:szCs w:val="24"/>
        </w:rPr>
        <w:t>s</w:t>
      </w:r>
      <w:r w:rsidRPr="00B83FB1">
        <w:rPr>
          <w:rFonts w:ascii="Arial" w:hAnsi="Arial" w:cs="Arial"/>
          <w:sz w:val="24"/>
          <w:szCs w:val="24"/>
        </w:rPr>
        <w:t>tratification process (automated top 2% or dynamic interrogation)?</w:t>
      </w:r>
    </w:p>
    <w:p w:rsidR="009868F7" w:rsidRPr="00B83FB1" w:rsidRDefault="009868F7" w:rsidP="007A4840">
      <w:pPr>
        <w:pStyle w:val="NoSpacing"/>
        <w:tabs>
          <w:tab w:val="left" w:pos="2430"/>
        </w:tabs>
        <w:rPr>
          <w:rFonts w:ascii="Arial" w:hAnsi="Arial" w:cs="Arial"/>
          <w:sz w:val="24"/>
          <w:szCs w:val="24"/>
        </w:rPr>
      </w:pPr>
    </w:p>
    <w:p w:rsidR="007A4840" w:rsidRDefault="007A4840" w:rsidP="00110943">
      <w:pPr>
        <w:pStyle w:val="NoSpacing"/>
        <w:numPr>
          <w:ilvl w:val="0"/>
          <w:numId w:val="23"/>
        </w:numPr>
        <w:tabs>
          <w:tab w:val="left" w:pos="2430"/>
        </w:tabs>
        <w:rPr>
          <w:rFonts w:ascii="Arial" w:hAnsi="Arial" w:cs="Arial"/>
          <w:sz w:val="24"/>
          <w:szCs w:val="24"/>
        </w:rPr>
      </w:pPr>
      <w:r w:rsidRPr="00B83FB1">
        <w:rPr>
          <w:rFonts w:ascii="Arial" w:hAnsi="Arial" w:cs="Arial"/>
          <w:sz w:val="24"/>
          <w:szCs w:val="24"/>
        </w:rPr>
        <w:t xml:space="preserve">In Dudley, some MDTs are looking beyond the top 2% but others not.  Some use a different Risk Stratification tool for triangulation purposes that includes secondary care data only, while others do not.  </w:t>
      </w:r>
    </w:p>
    <w:p w:rsidR="00596C7D" w:rsidRPr="00B83FB1" w:rsidRDefault="00596C7D" w:rsidP="00596C7D">
      <w:pPr>
        <w:pStyle w:val="NoSpacing"/>
        <w:tabs>
          <w:tab w:val="left" w:pos="2430"/>
        </w:tabs>
        <w:ind w:left="720"/>
        <w:rPr>
          <w:rFonts w:ascii="Arial" w:hAnsi="Arial" w:cs="Arial"/>
          <w:sz w:val="24"/>
          <w:szCs w:val="24"/>
        </w:rPr>
      </w:pPr>
    </w:p>
    <w:p w:rsidR="007A4840" w:rsidRPr="00B83FB1" w:rsidRDefault="007A4840" w:rsidP="00110943">
      <w:pPr>
        <w:pStyle w:val="NoSpacing"/>
        <w:numPr>
          <w:ilvl w:val="0"/>
          <w:numId w:val="23"/>
        </w:numPr>
        <w:tabs>
          <w:tab w:val="left" w:pos="2430"/>
        </w:tabs>
        <w:rPr>
          <w:rFonts w:ascii="Arial" w:hAnsi="Arial" w:cs="Arial"/>
          <w:sz w:val="24"/>
          <w:szCs w:val="24"/>
        </w:rPr>
      </w:pPr>
      <w:r w:rsidRPr="00B83FB1">
        <w:rPr>
          <w:rFonts w:ascii="Arial" w:hAnsi="Arial" w:cs="Arial"/>
          <w:sz w:val="24"/>
          <w:szCs w:val="24"/>
        </w:rPr>
        <w:t xml:space="preserve">Generally, flexibility is key as no risk stratification tool or process can generate “perfect” targeting, due to </w:t>
      </w:r>
      <w:proofErr w:type="gramStart"/>
      <w:r w:rsidRPr="00B83FB1">
        <w:rPr>
          <w:rFonts w:ascii="Arial" w:hAnsi="Arial" w:cs="Arial"/>
          <w:sz w:val="24"/>
          <w:szCs w:val="24"/>
        </w:rPr>
        <w:t>a number of</w:t>
      </w:r>
      <w:proofErr w:type="gramEnd"/>
      <w:r w:rsidRPr="00B83FB1">
        <w:rPr>
          <w:rFonts w:ascii="Arial" w:hAnsi="Arial" w:cs="Arial"/>
          <w:sz w:val="24"/>
          <w:szCs w:val="24"/>
        </w:rPr>
        <w:t xml:space="preserve"> other contributing factors. Risk stratification is a helpful enabler, but delivery of care is what generates the impact for individuals.</w:t>
      </w:r>
    </w:p>
    <w:p w:rsidR="007A4840" w:rsidRPr="00B83FB1" w:rsidRDefault="007A4840" w:rsidP="007A4840">
      <w:pPr>
        <w:pStyle w:val="NoSpacing"/>
        <w:tabs>
          <w:tab w:val="left" w:pos="2430"/>
        </w:tabs>
        <w:rPr>
          <w:rFonts w:ascii="Arial" w:hAnsi="Arial" w:cs="Arial"/>
          <w:color w:val="FF0000"/>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Are the required </w:t>
      </w:r>
      <w:r w:rsidR="001F2907">
        <w:rPr>
          <w:rFonts w:ascii="Arial" w:hAnsi="Arial" w:cs="Arial"/>
          <w:sz w:val="24"/>
          <w:szCs w:val="24"/>
        </w:rPr>
        <w:t>r</w:t>
      </w:r>
      <w:r w:rsidRPr="00B83FB1">
        <w:rPr>
          <w:rFonts w:ascii="Arial" w:hAnsi="Arial" w:cs="Arial"/>
          <w:sz w:val="24"/>
          <w:szCs w:val="24"/>
        </w:rPr>
        <w:t xml:space="preserve">isk </w:t>
      </w:r>
      <w:r w:rsidR="001F2907">
        <w:rPr>
          <w:rFonts w:ascii="Arial" w:hAnsi="Arial" w:cs="Arial"/>
          <w:sz w:val="24"/>
          <w:szCs w:val="24"/>
        </w:rPr>
        <w:t>s</w:t>
      </w:r>
      <w:r w:rsidRPr="00B83FB1">
        <w:rPr>
          <w:rFonts w:ascii="Arial" w:hAnsi="Arial" w:cs="Arial"/>
          <w:sz w:val="24"/>
          <w:szCs w:val="24"/>
        </w:rPr>
        <w:t>tratification knowledge and skills available at the right points within the system to optimise insight and case finding/targeting?</w:t>
      </w:r>
    </w:p>
    <w:p w:rsidR="009868F7" w:rsidRPr="00B83FB1" w:rsidRDefault="009868F7" w:rsidP="007A4840">
      <w:pPr>
        <w:pStyle w:val="NoSpacing"/>
        <w:tabs>
          <w:tab w:val="left" w:pos="2430"/>
        </w:tabs>
        <w:rPr>
          <w:rFonts w:ascii="Arial" w:hAnsi="Arial" w:cs="Arial"/>
          <w:sz w:val="24"/>
          <w:szCs w:val="24"/>
        </w:rPr>
      </w:pPr>
    </w:p>
    <w:p w:rsidR="007A4840" w:rsidRDefault="007A4840" w:rsidP="00110943">
      <w:pPr>
        <w:pStyle w:val="NoSpacing"/>
        <w:numPr>
          <w:ilvl w:val="0"/>
          <w:numId w:val="22"/>
        </w:numPr>
        <w:tabs>
          <w:tab w:val="left" w:pos="2430"/>
        </w:tabs>
        <w:rPr>
          <w:rFonts w:ascii="Arial" w:hAnsi="Arial" w:cs="Arial"/>
          <w:sz w:val="24"/>
          <w:szCs w:val="24"/>
        </w:rPr>
      </w:pPr>
      <w:r w:rsidRPr="00B83FB1">
        <w:rPr>
          <w:rFonts w:ascii="Arial" w:hAnsi="Arial" w:cs="Arial"/>
          <w:sz w:val="24"/>
          <w:szCs w:val="24"/>
        </w:rPr>
        <w:lastRenderedPageBreak/>
        <w:t>GP practices can use risk stratification as a case finding panacea only on focus on the top 2% of risk. One of the gaps in the system is having exploratory analytical capability at the ‘coal face’, so that data can be interrogated on a bespoke practice level incorporating demographic characteristics and tak</w:t>
      </w:r>
      <w:r w:rsidR="00C041F0">
        <w:rPr>
          <w:rFonts w:ascii="Arial" w:hAnsi="Arial" w:cs="Arial"/>
          <w:sz w:val="24"/>
          <w:szCs w:val="24"/>
        </w:rPr>
        <w:t xml:space="preserve">ing </w:t>
      </w:r>
      <w:r w:rsidRPr="00B83FB1">
        <w:rPr>
          <w:rFonts w:ascii="Arial" w:hAnsi="Arial" w:cs="Arial"/>
          <w:sz w:val="24"/>
          <w:szCs w:val="24"/>
        </w:rPr>
        <w:t xml:space="preserve">into consideration the highly variable service usage by GP practice.   </w:t>
      </w:r>
    </w:p>
    <w:p w:rsidR="00596C7D" w:rsidRPr="00B83FB1" w:rsidRDefault="00596C7D" w:rsidP="00596C7D">
      <w:pPr>
        <w:pStyle w:val="NoSpacing"/>
        <w:tabs>
          <w:tab w:val="left" w:pos="2430"/>
        </w:tabs>
        <w:ind w:left="720"/>
        <w:rPr>
          <w:rFonts w:ascii="Arial" w:hAnsi="Arial" w:cs="Arial"/>
          <w:sz w:val="24"/>
          <w:szCs w:val="24"/>
        </w:rPr>
      </w:pPr>
    </w:p>
    <w:p w:rsidR="007A4840" w:rsidRDefault="007A4840" w:rsidP="00110943">
      <w:pPr>
        <w:pStyle w:val="NoSpacing"/>
        <w:numPr>
          <w:ilvl w:val="0"/>
          <w:numId w:val="21"/>
        </w:numPr>
        <w:tabs>
          <w:tab w:val="left" w:pos="2430"/>
        </w:tabs>
        <w:rPr>
          <w:rFonts w:ascii="Arial" w:hAnsi="Arial" w:cs="Arial"/>
          <w:sz w:val="24"/>
          <w:szCs w:val="24"/>
        </w:rPr>
      </w:pPr>
      <w:r w:rsidRPr="00B83FB1">
        <w:rPr>
          <w:rFonts w:ascii="Arial" w:hAnsi="Arial" w:cs="Arial"/>
          <w:sz w:val="24"/>
          <w:szCs w:val="24"/>
        </w:rPr>
        <w:t xml:space="preserve">Analytical skills and knowledge that could facilitate a more dynamic interrogation of the practice populations does not currently exist at the GP Practice or MDT level. </w:t>
      </w:r>
      <w:r w:rsidR="003E68FF">
        <w:rPr>
          <w:rFonts w:ascii="Arial" w:hAnsi="Arial" w:cs="Arial"/>
          <w:sz w:val="24"/>
          <w:szCs w:val="24"/>
        </w:rPr>
        <w:t xml:space="preserve"> A </w:t>
      </w:r>
      <w:r w:rsidRPr="00B83FB1">
        <w:rPr>
          <w:rFonts w:ascii="Arial" w:hAnsi="Arial" w:cs="Arial"/>
          <w:sz w:val="24"/>
          <w:szCs w:val="24"/>
        </w:rPr>
        <w:t xml:space="preserve">central capacity and capability is </w:t>
      </w:r>
      <w:r w:rsidR="003E68FF">
        <w:rPr>
          <w:rFonts w:ascii="Arial" w:hAnsi="Arial" w:cs="Arial"/>
          <w:sz w:val="24"/>
          <w:szCs w:val="24"/>
        </w:rPr>
        <w:t xml:space="preserve">therefore </w:t>
      </w:r>
      <w:r w:rsidRPr="00B83FB1">
        <w:rPr>
          <w:rFonts w:ascii="Arial" w:hAnsi="Arial" w:cs="Arial"/>
          <w:sz w:val="24"/>
          <w:szCs w:val="24"/>
        </w:rPr>
        <w:t>required but this is often thwarted by access not being currently</w:t>
      </w:r>
      <w:r w:rsidR="003E68FF">
        <w:rPr>
          <w:rFonts w:ascii="Arial" w:hAnsi="Arial" w:cs="Arial"/>
          <w:sz w:val="24"/>
          <w:szCs w:val="24"/>
        </w:rPr>
        <w:t xml:space="preserve"> being</w:t>
      </w:r>
      <w:r w:rsidRPr="00B83FB1">
        <w:rPr>
          <w:rFonts w:ascii="Arial" w:hAnsi="Arial" w:cs="Arial"/>
          <w:sz w:val="24"/>
          <w:szCs w:val="24"/>
        </w:rPr>
        <w:t xml:space="preserve"> granted</w:t>
      </w:r>
      <w:r w:rsidR="003E68FF">
        <w:rPr>
          <w:rFonts w:ascii="Arial" w:hAnsi="Arial" w:cs="Arial"/>
          <w:sz w:val="24"/>
          <w:szCs w:val="24"/>
        </w:rPr>
        <w:t>,</w:t>
      </w:r>
      <w:r w:rsidRPr="00B83FB1">
        <w:rPr>
          <w:rFonts w:ascii="Arial" w:hAnsi="Arial" w:cs="Arial"/>
          <w:sz w:val="24"/>
          <w:szCs w:val="24"/>
        </w:rPr>
        <w:t xml:space="preserve"> identify or re-identify at the patient level.</w:t>
      </w:r>
    </w:p>
    <w:p w:rsidR="00596C7D" w:rsidRPr="00B83FB1" w:rsidRDefault="00596C7D" w:rsidP="00596C7D">
      <w:pPr>
        <w:pStyle w:val="NoSpacing"/>
        <w:tabs>
          <w:tab w:val="left" w:pos="2430"/>
        </w:tabs>
        <w:ind w:left="720"/>
        <w:rPr>
          <w:rFonts w:ascii="Arial" w:hAnsi="Arial" w:cs="Arial"/>
          <w:sz w:val="24"/>
          <w:szCs w:val="24"/>
        </w:rPr>
      </w:pPr>
    </w:p>
    <w:p w:rsidR="007A4840" w:rsidRPr="00B83FB1" w:rsidRDefault="007A4840" w:rsidP="00110943">
      <w:pPr>
        <w:pStyle w:val="NoSpacing"/>
        <w:numPr>
          <w:ilvl w:val="0"/>
          <w:numId w:val="21"/>
        </w:numPr>
        <w:tabs>
          <w:tab w:val="left" w:pos="2430"/>
        </w:tabs>
        <w:rPr>
          <w:rFonts w:ascii="Arial" w:hAnsi="Arial" w:cs="Arial"/>
          <w:sz w:val="24"/>
          <w:szCs w:val="24"/>
        </w:rPr>
      </w:pPr>
      <w:r w:rsidRPr="00B83FB1">
        <w:rPr>
          <w:rFonts w:ascii="Arial" w:hAnsi="Arial" w:cs="Arial"/>
          <w:sz w:val="24"/>
          <w:szCs w:val="24"/>
        </w:rPr>
        <w:t>Generally, most professionals within the system understand risk stratification but can require support to ensure this is implemented effectively.</w:t>
      </w:r>
    </w:p>
    <w:p w:rsidR="007A4840" w:rsidRPr="00B83FB1" w:rsidRDefault="007A4840" w:rsidP="007A4840">
      <w:pPr>
        <w:pStyle w:val="NoSpacing"/>
        <w:tabs>
          <w:tab w:val="left" w:pos="2430"/>
        </w:tabs>
        <w:ind w:left="720"/>
        <w:rPr>
          <w:rFonts w:ascii="Arial" w:hAnsi="Arial" w:cs="Arial"/>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How could current Risk Stratification be improved?</w:t>
      </w:r>
    </w:p>
    <w:p w:rsidR="009868F7" w:rsidRPr="00B83FB1" w:rsidRDefault="009868F7" w:rsidP="007A4840">
      <w:pPr>
        <w:pStyle w:val="NoSpacing"/>
        <w:tabs>
          <w:tab w:val="left" w:pos="2430"/>
        </w:tabs>
        <w:rPr>
          <w:rFonts w:ascii="Arial" w:hAnsi="Arial" w:cs="Arial"/>
          <w:sz w:val="24"/>
          <w:szCs w:val="24"/>
        </w:rPr>
      </w:pPr>
    </w:p>
    <w:p w:rsidR="007A4840" w:rsidRDefault="007A4840" w:rsidP="00110943">
      <w:pPr>
        <w:pStyle w:val="NoSpacing"/>
        <w:numPr>
          <w:ilvl w:val="0"/>
          <w:numId w:val="20"/>
        </w:numPr>
        <w:tabs>
          <w:tab w:val="left" w:pos="2430"/>
        </w:tabs>
        <w:rPr>
          <w:rFonts w:ascii="Arial" w:hAnsi="Arial" w:cs="Arial"/>
          <w:sz w:val="24"/>
          <w:szCs w:val="24"/>
        </w:rPr>
      </w:pPr>
      <w:r w:rsidRPr="00B83FB1">
        <w:rPr>
          <w:rFonts w:ascii="Arial" w:hAnsi="Arial" w:cs="Arial"/>
          <w:sz w:val="24"/>
          <w:szCs w:val="24"/>
        </w:rPr>
        <w:t>Risk stratification is accepted as a concept but not always systematically implemented on the front line. The use of risk stratification needs to be systemised in order for this to become business as usual.</w:t>
      </w:r>
    </w:p>
    <w:p w:rsidR="00596C7D" w:rsidRPr="00B83FB1" w:rsidRDefault="00596C7D" w:rsidP="00596C7D">
      <w:pPr>
        <w:pStyle w:val="NoSpacing"/>
        <w:tabs>
          <w:tab w:val="left" w:pos="2430"/>
        </w:tabs>
        <w:ind w:left="720"/>
        <w:rPr>
          <w:rFonts w:ascii="Arial" w:hAnsi="Arial" w:cs="Arial"/>
          <w:sz w:val="24"/>
          <w:szCs w:val="24"/>
        </w:rPr>
      </w:pPr>
    </w:p>
    <w:p w:rsidR="007A4840" w:rsidRPr="00B83FB1" w:rsidRDefault="007A4840" w:rsidP="00110943">
      <w:pPr>
        <w:pStyle w:val="NoSpacing"/>
        <w:numPr>
          <w:ilvl w:val="0"/>
          <w:numId w:val="20"/>
        </w:numPr>
        <w:tabs>
          <w:tab w:val="left" w:pos="2430"/>
        </w:tabs>
        <w:rPr>
          <w:rFonts w:ascii="Arial" w:hAnsi="Arial" w:cs="Arial"/>
          <w:sz w:val="24"/>
          <w:szCs w:val="24"/>
        </w:rPr>
      </w:pPr>
      <w:r w:rsidRPr="00B83FB1">
        <w:rPr>
          <w:rFonts w:ascii="Arial" w:hAnsi="Arial" w:cs="Arial"/>
          <w:sz w:val="24"/>
          <w:szCs w:val="24"/>
        </w:rPr>
        <w:t>Risk stratification needs to be augmented by the inclusion of more characteristics, such as demographic factors influencing service access and usage.  In addition, factorial weightings need to be analysed and modified at the Practice level in order to make stratification and prediction more accurate for MDT use.</w:t>
      </w:r>
    </w:p>
    <w:p w:rsidR="007A4840" w:rsidRPr="005D2244" w:rsidRDefault="007A4840" w:rsidP="007A4840">
      <w:pPr>
        <w:pStyle w:val="NoSpacing"/>
        <w:tabs>
          <w:tab w:val="left" w:pos="2430"/>
        </w:tabs>
        <w:rPr>
          <w:rFonts w:ascii="Arial" w:hAnsi="Arial" w:cs="Arial"/>
          <w:b/>
          <w:sz w:val="24"/>
          <w:szCs w:val="24"/>
        </w:rPr>
      </w:pPr>
    </w:p>
    <w:p w:rsidR="007A4840" w:rsidRPr="00B83FB1" w:rsidRDefault="007A4840" w:rsidP="00110943">
      <w:pPr>
        <w:pStyle w:val="NoSpacing"/>
        <w:numPr>
          <w:ilvl w:val="0"/>
          <w:numId w:val="14"/>
        </w:numPr>
        <w:tabs>
          <w:tab w:val="left" w:pos="2430"/>
        </w:tabs>
        <w:rPr>
          <w:rFonts w:ascii="Arial" w:hAnsi="Arial" w:cs="Arial"/>
          <w:sz w:val="24"/>
          <w:szCs w:val="24"/>
        </w:rPr>
      </w:pPr>
      <w:r w:rsidRPr="005D2244">
        <w:rPr>
          <w:rFonts w:ascii="Arial" w:hAnsi="Arial" w:cs="Arial"/>
          <w:b/>
          <w:sz w:val="24"/>
          <w:szCs w:val="24"/>
        </w:rPr>
        <w:t>Predictive modelling in risk stratification</w:t>
      </w:r>
    </w:p>
    <w:p w:rsidR="007A4840" w:rsidRPr="00B83FB1" w:rsidRDefault="007A4840" w:rsidP="007A4840">
      <w:pPr>
        <w:pStyle w:val="NoSpacing"/>
        <w:tabs>
          <w:tab w:val="left" w:pos="2430"/>
        </w:tabs>
        <w:rPr>
          <w:rFonts w:ascii="Arial" w:hAnsi="Arial" w:cs="Arial"/>
          <w:sz w:val="24"/>
          <w:szCs w:val="24"/>
        </w:rPr>
      </w:pPr>
    </w:p>
    <w:p w:rsidR="007A4840" w:rsidRPr="00B83FB1" w:rsidRDefault="007A4840" w:rsidP="007A4840">
      <w:pPr>
        <w:pStyle w:val="NoSpacing"/>
        <w:tabs>
          <w:tab w:val="left" w:pos="2430"/>
        </w:tabs>
        <w:rPr>
          <w:rFonts w:ascii="Arial" w:hAnsi="Arial" w:cs="Arial"/>
          <w:sz w:val="24"/>
          <w:szCs w:val="24"/>
        </w:rPr>
      </w:pPr>
      <w:r w:rsidRPr="00B83FB1">
        <w:rPr>
          <w:rFonts w:ascii="Arial" w:hAnsi="Arial" w:cs="Arial"/>
          <w:sz w:val="24"/>
          <w:szCs w:val="24"/>
        </w:rPr>
        <w:t>There are three NHS tools</w:t>
      </w:r>
      <w:r w:rsidR="00974D47">
        <w:rPr>
          <w:rFonts w:ascii="Arial" w:hAnsi="Arial" w:cs="Arial"/>
          <w:sz w:val="24"/>
          <w:szCs w:val="24"/>
        </w:rPr>
        <w:t xml:space="preserve"> pertaining to risk stratification</w:t>
      </w:r>
      <w:r w:rsidRPr="00B83FB1">
        <w:rPr>
          <w:rFonts w:ascii="Arial" w:hAnsi="Arial" w:cs="Arial"/>
          <w:sz w:val="24"/>
          <w:szCs w:val="24"/>
        </w:rPr>
        <w:t xml:space="preserve">; Patients at </w:t>
      </w:r>
      <w:r w:rsidR="00974D47">
        <w:rPr>
          <w:rFonts w:ascii="Arial" w:hAnsi="Arial" w:cs="Arial"/>
          <w:sz w:val="24"/>
          <w:szCs w:val="24"/>
        </w:rPr>
        <w:t>R</w:t>
      </w:r>
      <w:r w:rsidRPr="00B83FB1">
        <w:rPr>
          <w:rFonts w:ascii="Arial" w:hAnsi="Arial" w:cs="Arial"/>
          <w:sz w:val="24"/>
          <w:szCs w:val="24"/>
        </w:rPr>
        <w:t>isk of Re-hospitalisation, the Combined Predictive Model and Patients at Risk of Re-hospitalisation over 30 days and a range of commercial tools.</w:t>
      </w:r>
    </w:p>
    <w:p w:rsidR="007A4840" w:rsidRPr="00B83FB1" w:rsidRDefault="007A4840" w:rsidP="007A4840">
      <w:pPr>
        <w:pStyle w:val="NoSpacing"/>
        <w:tabs>
          <w:tab w:val="left" w:pos="2430"/>
        </w:tabs>
        <w:rPr>
          <w:rFonts w:ascii="Arial" w:hAnsi="Arial" w:cs="Arial"/>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Three NHS models have been developed – Patients at Risk of Re-hospitalisation (PARR), the Combined Predictive Model (CPM) and the Patients at Risk of Re-hospitalisation over 30 days (PARR-30). All are free to use, and have been shown to be accurate predictors of risk.  </w:t>
      </w:r>
    </w:p>
    <w:p w:rsidR="005D2244" w:rsidRPr="00B83FB1" w:rsidRDefault="005D2244" w:rsidP="007A4840">
      <w:pPr>
        <w:pStyle w:val="NoSpacing"/>
        <w:tabs>
          <w:tab w:val="left" w:pos="2430"/>
        </w:tabs>
        <w:rPr>
          <w:rFonts w:ascii="Arial" w:hAnsi="Arial" w:cs="Arial"/>
          <w:sz w:val="24"/>
          <w:szCs w:val="24"/>
        </w:rPr>
      </w:pPr>
    </w:p>
    <w:p w:rsidR="007A4840" w:rsidRDefault="007A4840" w:rsidP="009868F7">
      <w:pPr>
        <w:pStyle w:val="NoSpacing"/>
        <w:tabs>
          <w:tab w:val="left" w:pos="2430"/>
        </w:tabs>
        <w:rPr>
          <w:rFonts w:ascii="Arial" w:hAnsi="Arial" w:cs="Arial"/>
          <w:sz w:val="24"/>
          <w:szCs w:val="24"/>
        </w:rPr>
      </w:pPr>
      <w:r w:rsidRPr="00B83FB1">
        <w:rPr>
          <w:rFonts w:ascii="Arial" w:hAnsi="Arial" w:cs="Arial"/>
          <w:sz w:val="24"/>
          <w:szCs w:val="24"/>
        </w:rPr>
        <w:t>CPM can also predict risk for patients who have not had an emergency admission in the last 24 months. Active promotion of these tools ceased in 2011.</w:t>
      </w:r>
    </w:p>
    <w:p w:rsidR="009868F7" w:rsidRPr="00B83FB1" w:rsidRDefault="009868F7" w:rsidP="009868F7">
      <w:pPr>
        <w:pStyle w:val="NoSpacing"/>
        <w:tabs>
          <w:tab w:val="left" w:pos="2430"/>
        </w:tabs>
        <w:ind w:left="720"/>
        <w:rPr>
          <w:rFonts w:ascii="Arial" w:hAnsi="Arial" w:cs="Arial"/>
          <w:sz w:val="24"/>
          <w:szCs w:val="24"/>
        </w:rPr>
      </w:pPr>
    </w:p>
    <w:p w:rsidR="007A4840" w:rsidRPr="009868F7" w:rsidRDefault="007A4840" w:rsidP="00110943">
      <w:pPr>
        <w:pStyle w:val="NoSpacing"/>
        <w:numPr>
          <w:ilvl w:val="0"/>
          <w:numId w:val="15"/>
        </w:numPr>
        <w:tabs>
          <w:tab w:val="left" w:pos="2430"/>
        </w:tabs>
        <w:rPr>
          <w:rFonts w:ascii="Arial" w:hAnsi="Arial" w:cs="Arial"/>
          <w:b/>
          <w:sz w:val="24"/>
          <w:szCs w:val="24"/>
        </w:rPr>
      </w:pPr>
      <w:r w:rsidRPr="009868F7">
        <w:rPr>
          <w:rFonts w:ascii="Arial" w:hAnsi="Arial" w:cs="Arial"/>
          <w:b/>
          <w:sz w:val="24"/>
          <w:szCs w:val="24"/>
        </w:rPr>
        <w:t xml:space="preserve">Not for profit model - </w:t>
      </w:r>
      <w:proofErr w:type="spellStart"/>
      <w:r w:rsidRPr="009868F7">
        <w:rPr>
          <w:rFonts w:ascii="Arial" w:hAnsi="Arial" w:cs="Arial"/>
          <w:b/>
          <w:sz w:val="24"/>
          <w:szCs w:val="24"/>
        </w:rPr>
        <w:t>QAdmissions</w:t>
      </w:r>
      <w:proofErr w:type="spellEnd"/>
      <w:r w:rsidRPr="009868F7">
        <w:rPr>
          <w:rFonts w:ascii="Arial" w:hAnsi="Arial" w:cs="Arial"/>
          <w:b/>
          <w:sz w:val="24"/>
          <w:szCs w:val="24"/>
        </w:rPr>
        <w:t>®:</w:t>
      </w:r>
    </w:p>
    <w:p w:rsidR="009868F7" w:rsidRDefault="009868F7" w:rsidP="007A4840">
      <w:pPr>
        <w:pStyle w:val="NoSpacing"/>
        <w:tabs>
          <w:tab w:val="left" w:pos="2430"/>
        </w:tabs>
        <w:rPr>
          <w:rFonts w:ascii="Arial" w:hAnsi="Arial" w:cs="Arial"/>
          <w:sz w:val="24"/>
          <w:szCs w:val="24"/>
        </w:rPr>
      </w:pPr>
    </w:p>
    <w:p w:rsidR="00EF0DD0" w:rsidRDefault="007A4840" w:rsidP="007A4840">
      <w:pPr>
        <w:pStyle w:val="NoSpacing"/>
        <w:tabs>
          <w:tab w:val="left" w:pos="2430"/>
        </w:tabs>
        <w:rPr>
          <w:rFonts w:ascii="Arial" w:hAnsi="Arial" w:cs="Arial"/>
          <w:sz w:val="24"/>
          <w:szCs w:val="24"/>
        </w:rPr>
      </w:pPr>
      <w:proofErr w:type="spellStart"/>
      <w:r w:rsidRPr="00B83FB1">
        <w:rPr>
          <w:rFonts w:ascii="Arial" w:hAnsi="Arial" w:cs="Arial"/>
          <w:sz w:val="24"/>
          <w:szCs w:val="24"/>
        </w:rPr>
        <w:t>QAdmissions</w:t>
      </w:r>
      <w:proofErr w:type="spellEnd"/>
      <w:r w:rsidRPr="00B83FB1">
        <w:rPr>
          <w:rFonts w:ascii="Arial" w:hAnsi="Arial" w:cs="Arial"/>
          <w:sz w:val="24"/>
          <w:szCs w:val="24"/>
        </w:rPr>
        <w:t xml:space="preserve">® is a clinical risk prediction tool which calculates an individual's risk of emergency admission to hospital over the next one or two years. The algorithm can be used to identify patients at high risk of an emergency admission so that they can be assessed in more detail to help reduce their risk. The algorithm runs off data that: </w:t>
      </w:r>
    </w:p>
    <w:p w:rsidR="00EF0DD0" w:rsidRDefault="00EF0DD0" w:rsidP="007A4840">
      <w:pPr>
        <w:pStyle w:val="NoSpacing"/>
        <w:tabs>
          <w:tab w:val="left" w:pos="2430"/>
        </w:tabs>
        <w:rPr>
          <w:rFonts w:ascii="Arial" w:hAnsi="Arial" w:cs="Arial"/>
          <w:sz w:val="24"/>
          <w:szCs w:val="24"/>
        </w:rPr>
      </w:pPr>
    </w:p>
    <w:p w:rsidR="00EF0DD0" w:rsidRDefault="008F7BEC" w:rsidP="007A4840">
      <w:pPr>
        <w:pStyle w:val="NoSpacing"/>
        <w:tabs>
          <w:tab w:val="left" w:pos="2430"/>
        </w:tabs>
        <w:rPr>
          <w:rFonts w:ascii="Arial" w:hAnsi="Arial" w:cs="Arial"/>
          <w:sz w:val="24"/>
          <w:szCs w:val="24"/>
        </w:rPr>
      </w:pPr>
      <w:r>
        <w:rPr>
          <w:rFonts w:ascii="Arial" w:hAnsi="Arial" w:cs="Arial"/>
          <w:sz w:val="24"/>
          <w:szCs w:val="24"/>
        </w:rPr>
        <w:lastRenderedPageBreak/>
        <w:t xml:space="preserve">a.) </w:t>
      </w:r>
      <w:r w:rsidR="007A4840" w:rsidRPr="00B83FB1">
        <w:rPr>
          <w:rFonts w:ascii="Arial" w:hAnsi="Arial" w:cs="Arial"/>
          <w:sz w:val="24"/>
          <w:szCs w:val="24"/>
        </w:rPr>
        <w:t>can be automatically populated using data solely from GP computer systems and so provide</w:t>
      </w:r>
      <w:r>
        <w:rPr>
          <w:rFonts w:ascii="Arial" w:hAnsi="Arial" w:cs="Arial"/>
          <w:sz w:val="24"/>
          <w:szCs w:val="24"/>
        </w:rPr>
        <w:t>s</w:t>
      </w:r>
      <w:r w:rsidR="007A4840" w:rsidRPr="00B83FB1">
        <w:rPr>
          <w:rFonts w:ascii="Arial" w:hAnsi="Arial" w:cs="Arial"/>
          <w:sz w:val="24"/>
          <w:szCs w:val="24"/>
        </w:rPr>
        <w:t xml:space="preserve"> an expedient practical alternative where primary care data are not routinely linked to secondary care data and</w:t>
      </w:r>
    </w:p>
    <w:p w:rsidR="00EF0DD0" w:rsidRDefault="00EF0DD0" w:rsidP="007A4840">
      <w:pPr>
        <w:pStyle w:val="NoSpacing"/>
        <w:tabs>
          <w:tab w:val="left" w:pos="2430"/>
        </w:tabs>
        <w:rPr>
          <w:rFonts w:ascii="Arial" w:hAnsi="Arial" w:cs="Arial"/>
          <w:sz w:val="24"/>
          <w:szCs w:val="24"/>
        </w:rPr>
      </w:pPr>
    </w:p>
    <w:p w:rsidR="007A4840" w:rsidRPr="00B83FB1" w:rsidRDefault="008F7BEC" w:rsidP="007A4840">
      <w:pPr>
        <w:pStyle w:val="NoSpacing"/>
        <w:tabs>
          <w:tab w:val="left" w:pos="2430"/>
        </w:tabs>
        <w:rPr>
          <w:rFonts w:ascii="Arial" w:hAnsi="Arial" w:cs="Arial"/>
          <w:sz w:val="24"/>
          <w:szCs w:val="24"/>
        </w:rPr>
      </w:pPr>
      <w:r>
        <w:rPr>
          <w:rFonts w:ascii="Arial" w:hAnsi="Arial" w:cs="Arial"/>
          <w:sz w:val="24"/>
          <w:szCs w:val="24"/>
        </w:rPr>
        <w:t>b.)</w:t>
      </w:r>
      <w:r w:rsidR="007A4840" w:rsidRPr="00B83FB1">
        <w:rPr>
          <w:rFonts w:ascii="Arial" w:hAnsi="Arial" w:cs="Arial"/>
          <w:sz w:val="24"/>
          <w:szCs w:val="24"/>
        </w:rPr>
        <w:t> incorporate</w:t>
      </w:r>
      <w:r>
        <w:rPr>
          <w:rFonts w:ascii="Arial" w:hAnsi="Arial" w:cs="Arial"/>
          <w:sz w:val="24"/>
          <w:szCs w:val="24"/>
        </w:rPr>
        <w:t>s</w:t>
      </w:r>
      <w:r w:rsidR="007A4840" w:rsidRPr="00B83FB1">
        <w:rPr>
          <w:rFonts w:ascii="Arial" w:hAnsi="Arial" w:cs="Arial"/>
          <w:sz w:val="24"/>
          <w:szCs w:val="24"/>
        </w:rPr>
        <w:t xml:space="preserve"> clinically relevant variables which the health professional can then follow up.</w:t>
      </w:r>
    </w:p>
    <w:p w:rsidR="007A4840" w:rsidRPr="00B83FB1" w:rsidRDefault="007A4840" w:rsidP="007A4840">
      <w:pPr>
        <w:pStyle w:val="NoSpacing"/>
        <w:tabs>
          <w:tab w:val="left" w:pos="2430"/>
        </w:tabs>
        <w:rPr>
          <w:rFonts w:ascii="Arial" w:hAnsi="Arial" w:cs="Arial"/>
          <w:sz w:val="24"/>
          <w:szCs w:val="24"/>
        </w:rPr>
      </w:pPr>
    </w:p>
    <w:p w:rsidR="009868F7" w:rsidRDefault="007A4840" w:rsidP="00110943">
      <w:pPr>
        <w:pStyle w:val="NoSpacing"/>
        <w:numPr>
          <w:ilvl w:val="0"/>
          <w:numId w:val="16"/>
        </w:numPr>
        <w:tabs>
          <w:tab w:val="left" w:pos="2430"/>
        </w:tabs>
        <w:rPr>
          <w:rFonts w:ascii="Arial" w:hAnsi="Arial" w:cs="Arial"/>
          <w:b/>
          <w:sz w:val="24"/>
          <w:szCs w:val="24"/>
        </w:rPr>
      </w:pPr>
      <w:r w:rsidRPr="005D2244">
        <w:rPr>
          <w:rFonts w:ascii="Arial" w:hAnsi="Arial" w:cs="Arial"/>
          <w:b/>
          <w:sz w:val="24"/>
          <w:szCs w:val="24"/>
        </w:rPr>
        <w:t>Commercial Model example- Milliman:</w:t>
      </w:r>
    </w:p>
    <w:p w:rsidR="009868F7" w:rsidRPr="009868F7" w:rsidRDefault="009868F7" w:rsidP="009868F7">
      <w:pPr>
        <w:pStyle w:val="NoSpacing"/>
        <w:tabs>
          <w:tab w:val="left" w:pos="2430"/>
        </w:tabs>
        <w:ind w:left="360"/>
        <w:rPr>
          <w:rFonts w:ascii="Arial" w:hAnsi="Arial" w:cs="Arial"/>
          <w:b/>
          <w:sz w:val="24"/>
          <w:szCs w:val="24"/>
        </w:rPr>
      </w:pPr>
    </w:p>
    <w:p w:rsidR="007A4840" w:rsidRDefault="007A4840" w:rsidP="007A4840">
      <w:pPr>
        <w:pStyle w:val="NoSpacing"/>
        <w:tabs>
          <w:tab w:val="left" w:pos="2430"/>
        </w:tabs>
        <w:rPr>
          <w:rFonts w:ascii="Arial" w:hAnsi="Arial" w:cs="Arial"/>
          <w:sz w:val="24"/>
          <w:szCs w:val="24"/>
        </w:rPr>
      </w:pPr>
      <w:r w:rsidRPr="00B83FB1">
        <w:rPr>
          <w:rFonts w:ascii="Arial" w:hAnsi="Arial" w:cs="Arial"/>
          <w:sz w:val="24"/>
          <w:szCs w:val="24"/>
        </w:rPr>
        <w:t xml:space="preserve">Milliman </w:t>
      </w:r>
      <w:r w:rsidR="00E20E44" w:rsidRPr="00B83FB1">
        <w:rPr>
          <w:rFonts w:ascii="Arial" w:hAnsi="Arial" w:cs="Arial"/>
          <w:sz w:val="24"/>
          <w:szCs w:val="24"/>
        </w:rPr>
        <w:t>provides</w:t>
      </w:r>
      <w:r w:rsidRPr="00B83FB1">
        <w:rPr>
          <w:rFonts w:ascii="Arial" w:hAnsi="Arial" w:cs="Arial"/>
          <w:sz w:val="24"/>
          <w:szCs w:val="24"/>
        </w:rPr>
        <w:t xml:space="preserve"> services ranging from actuarial consulting, benchmarking and enterprise risk management. They have products which include internal benchmarking tools:</w:t>
      </w:r>
    </w:p>
    <w:p w:rsidR="009868F7" w:rsidRPr="00B83FB1" w:rsidRDefault="009868F7" w:rsidP="007A4840">
      <w:pPr>
        <w:pStyle w:val="NoSpacing"/>
        <w:tabs>
          <w:tab w:val="left" w:pos="2430"/>
        </w:tabs>
        <w:rPr>
          <w:rFonts w:ascii="Arial" w:hAnsi="Arial" w:cs="Arial"/>
          <w:sz w:val="24"/>
          <w:szCs w:val="24"/>
        </w:rPr>
      </w:pPr>
    </w:p>
    <w:p w:rsidR="009868F7" w:rsidRDefault="007A4840" w:rsidP="00110943">
      <w:pPr>
        <w:pStyle w:val="NoSpacing"/>
        <w:numPr>
          <w:ilvl w:val="0"/>
          <w:numId w:val="17"/>
        </w:numPr>
        <w:tabs>
          <w:tab w:val="left" w:pos="2430"/>
        </w:tabs>
        <w:rPr>
          <w:rFonts w:ascii="Arial" w:hAnsi="Arial" w:cs="Arial"/>
          <w:sz w:val="24"/>
          <w:szCs w:val="24"/>
        </w:rPr>
      </w:pPr>
      <w:r w:rsidRPr="00B83FB1">
        <w:rPr>
          <w:rFonts w:ascii="Arial" w:hAnsi="Arial" w:cs="Arial"/>
          <w:sz w:val="24"/>
          <w:szCs w:val="24"/>
        </w:rPr>
        <w:t xml:space="preserve">Milliman Advanced Risk Adjusters (MARA) is a suite of risk adjustment tools for population analysis suited for budgeting, pricing and underwriting, payment, stratifying risks, and many other predictive modelling applications for the health insurance industry. </w:t>
      </w:r>
    </w:p>
    <w:p w:rsidR="009868F7" w:rsidRDefault="009868F7" w:rsidP="009868F7">
      <w:pPr>
        <w:pStyle w:val="NoSpacing"/>
        <w:tabs>
          <w:tab w:val="left" w:pos="2430"/>
        </w:tabs>
        <w:ind w:left="720"/>
        <w:rPr>
          <w:rFonts w:ascii="Arial" w:hAnsi="Arial" w:cs="Arial"/>
          <w:sz w:val="24"/>
          <w:szCs w:val="24"/>
        </w:rPr>
      </w:pPr>
    </w:p>
    <w:p w:rsidR="007A4840" w:rsidRPr="00B83FB1" w:rsidRDefault="007A4840" w:rsidP="00110943">
      <w:pPr>
        <w:pStyle w:val="NoSpacing"/>
        <w:numPr>
          <w:ilvl w:val="0"/>
          <w:numId w:val="18"/>
        </w:numPr>
        <w:tabs>
          <w:tab w:val="left" w:pos="2430"/>
        </w:tabs>
        <w:rPr>
          <w:rFonts w:ascii="Arial" w:hAnsi="Arial" w:cs="Arial"/>
          <w:sz w:val="24"/>
          <w:szCs w:val="24"/>
        </w:rPr>
      </w:pPr>
      <w:r w:rsidRPr="00B83FB1">
        <w:rPr>
          <w:rFonts w:ascii="Arial" w:hAnsi="Arial" w:cs="Arial"/>
          <w:sz w:val="24"/>
          <w:szCs w:val="24"/>
        </w:rPr>
        <w:t>The Chronic Conditions Hierarchical Groups (CCHG) is a clinical care-based methodology for enhancing population health management based on patient and chronic condition information. It is designed to more accurately identify cost trend drivers and effectively allocate disease and care management resources. In the NHS, CCHGs have been used to help commissioners understand the clinical risk associated with a population, within the changing payment models / population-based budgets. They can also support risk stratification for care management, and other risk adjustment for measuring utilisation, clinical quality and outcomes.</w:t>
      </w:r>
    </w:p>
    <w:p w:rsidR="007A4840" w:rsidRPr="005D2244" w:rsidRDefault="007A4840" w:rsidP="007A4840">
      <w:pPr>
        <w:pStyle w:val="NoSpacing"/>
        <w:tabs>
          <w:tab w:val="left" w:pos="2430"/>
        </w:tabs>
        <w:rPr>
          <w:rFonts w:ascii="Arial" w:hAnsi="Arial" w:cs="Arial"/>
          <w:b/>
          <w:sz w:val="24"/>
          <w:szCs w:val="24"/>
        </w:rPr>
      </w:pPr>
    </w:p>
    <w:p w:rsidR="007A4840" w:rsidRDefault="007A4840" w:rsidP="00110943">
      <w:pPr>
        <w:pStyle w:val="NoSpacing"/>
        <w:numPr>
          <w:ilvl w:val="0"/>
          <w:numId w:val="19"/>
        </w:numPr>
        <w:tabs>
          <w:tab w:val="left" w:pos="2430"/>
        </w:tabs>
        <w:rPr>
          <w:rFonts w:ascii="Arial" w:hAnsi="Arial" w:cs="Arial"/>
          <w:b/>
          <w:sz w:val="24"/>
          <w:szCs w:val="24"/>
        </w:rPr>
      </w:pPr>
      <w:r w:rsidRPr="005D2244">
        <w:rPr>
          <w:rFonts w:ascii="Arial" w:hAnsi="Arial" w:cs="Arial"/>
          <w:b/>
          <w:sz w:val="24"/>
          <w:szCs w:val="24"/>
        </w:rPr>
        <w:t xml:space="preserve">Commercial Model example - Optum: </w:t>
      </w:r>
    </w:p>
    <w:p w:rsidR="009868F7" w:rsidRPr="005D2244" w:rsidRDefault="009868F7" w:rsidP="009868F7">
      <w:pPr>
        <w:pStyle w:val="NoSpacing"/>
        <w:tabs>
          <w:tab w:val="left" w:pos="2430"/>
        </w:tabs>
        <w:ind w:left="720"/>
        <w:rPr>
          <w:rFonts w:ascii="Arial" w:hAnsi="Arial" w:cs="Arial"/>
          <w:b/>
          <w:sz w:val="24"/>
          <w:szCs w:val="24"/>
        </w:rPr>
      </w:pPr>
    </w:p>
    <w:p w:rsidR="005D2244" w:rsidRDefault="007A4840" w:rsidP="00767F16">
      <w:pPr>
        <w:pStyle w:val="NoSpacing"/>
        <w:tabs>
          <w:tab w:val="left" w:pos="2430"/>
        </w:tabs>
        <w:rPr>
          <w:rFonts w:ascii="Arial" w:hAnsi="Arial" w:cs="Arial"/>
          <w:sz w:val="24"/>
          <w:szCs w:val="24"/>
        </w:rPr>
      </w:pPr>
      <w:r w:rsidRPr="005D2244">
        <w:rPr>
          <w:rFonts w:ascii="Arial" w:hAnsi="Arial" w:cs="Arial"/>
          <w:sz w:val="24"/>
          <w:szCs w:val="24"/>
        </w:rPr>
        <w:t xml:space="preserve">The Optum risk stratification tool for the NHS, </w:t>
      </w:r>
      <w:proofErr w:type="spellStart"/>
      <w:r w:rsidRPr="005D2244">
        <w:rPr>
          <w:rFonts w:ascii="Arial" w:hAnsi="Arial" w:cs="Arial"/>
          <w:sz w:val="24"/>
          <w:szCs w:val="24"/>
        </w:rPr>
        <w:t>HealthNumerics</w:t>
      </w:r>
      <w:proofErr w:type="spellEnd"/>
      <w:r w:rsidRPr="005D2244">
        <w:rPr>
          <w:rFonts w:ascii="Arial" w:hAnsi="Arial" w:cs="Arial"/>
          <w:sz w:val="24"/>
          <w:szCs w:val="24"/>
        </w:rPr>
        <w:t xml:space="preserve">-RISC®, predicts the risk of patients having unplanned chronic admissions in a 12 month period. </w:t>
      </w:r>
      <w:proofErr w:type="spellStart"/>
      <w:r w:rsidRPr="005D2244">
        <w:rPr>
          <w:rFonts w:ascii="Arial" w:hAnsi="Arial" w:cs="Arial"/>
          <w:sz w:val="24"/>
          <w:szCs w:val="24"/>
        </w:rPr>
        <w:t>HealthNumerics</w:t>
      </w:r>
      <w:proofErr w:type="spellEnd"/>
      <w:r w:rsidRPr="005D2244">
        <w:rPr>
          <w:rFonts w:ascii="Arial" w:hAnsi="Arial" w:cs="Arial"/>
          <w:sz w:val="24"/>
          <w:szCs w:val="24"/>
        </w:rPr>
        <w:t xml:space="preserve">-RISC® is a dynamic tool that takes data from multiple sources including primary and secondary care, to perform a risk stratification of the entire population of a health care organisation. </w:t>
      </w:r>
      <w:proofErr w:type="spellStart"/>
      <w:r w:rsidRPr="005D2244">
        <w:rPr>
          <w:rFonts w:ascii="Arial" w:hAnsi="Arial" w:cs="Arial"/>
          <w:sz w:val="24"/>
          <w:szCs w:val="24"/>
        </w:rPr>
        <w:t>HealthNumerics</w:t>
      </w:r>
      <w:proofErr w:type="spellEnd"/>
      <w:r w:rsidRPr="005D2244">
        <w:rPr>
          <w:rFonts w:ascii="Arial" w:hAnsi="Arial" w:cs="Arial"/>
          <w:sz w:val="24"/>
          <w:szCs w:val="24"/>
        </w:rPr>
        <w:t xml:space="preserve">-RISC® supports proactive management of the health of a population, targeting resources on the patients with the greatest need, and allows for prioritisation of community based preventative care and aids in the development of strategies to reduce emergency admissions. It provides timely, comprehensive information to clinicians to support interventions for those patients most in need, ensuring better long term patient outcomes whilst driving down costs. </w:t>
      </w:r>
      <w:proofErr w:type="spellStart"/>
      <w:r w:rsidRPr="005D2244">
        <w:rPr>
          <w:rFonts w:ascii="Arial" w:hAnsi="Arial" w:cs="Arial"/>
          <w:sz w:val="24"/>
          <w:szCs w:val="24"/>
        </w:rPr>
        <w:t>HealthNumerics</w:t>
      </w:r>
      <w:proofErr w:type="spellEnd"/>
      <w:r w:rsidRPr="005D2244">
        <w:rPr>
          <w:rFonts w:ascii="Arial" w:hAnsi="Arial" w:cs="Arial"/>
          <w:sz w:val="24"/>
          <w:szCs w:val="24"/>
        </w:rPr>
        <w:t>-RISC® can be used to identify patients with long term conditions for potential case management and for commissioners to analyse care pathways.</w:t>
      </w:r>
    </w:p>
    <w:p w:rsidR="00767F16" w:rsidRDefault="00767F16" w:rsidP="00767F16">
      <w:pPr>
        <w:pStyle w:val="NoSpacing"/>
        <w:tabs>
          <w:tab w:val="left" w:pos="2430"/>
        </w:tabs>
        <w:rPr>
          <w:rFonts w:ascii="Arial" w:hAnsi="Arial" w:cs="Arial"/>
          <w:sz w:val="24"/>
          <w:szCs w:val="24"/>
        </w:rPr>
      </w:pPr>
    </w:p>
    <w:p w:rsidR="0098562C" w:rsidRPr="00767F16" w:rsidRDefault="0098562C" w:rsidP="00767F16">
      <w:pPr>
        <w:pStyle w:val="NoSpacing"/>
        <w:tabs>
          <w:tab w:val="left" w:pos="2430"/>
        </w:tabs>
        <w:rPr>
          <w:rFonts w:ascii="Arial" w:hAnsi="Arial" w:cs="Arial"/>
          <w:sz w:val="24"/>
          <w:szCs w:val="24"/>
        </w:rPr>
      </w:pPr>
    </w:p>
    <w:p w:rsidR="00C846E1" w:rsidRDefault="005F4BE1" w:rsidP="00915DB5">
      <w:pPr>
        <w:pStyle w:val="Heading1"/>
      </w:pPr>
      <w:bookmarkStart w:id="6" w:name="_Toc491260777"/>
      <w:r>
        <w:t>Other</w:t>
      </w:r>
      <w:r w:rsidR="007E6F09">
        <w:t xml:space="preserve"> useful resources</w:t>
      </w:r>
      <w:bookmarkEnd w:id="6"/>
    </w:p>
    <w:p w:rsidR="007A4840" w:rsidRDefault="007A4840" w:rsidP="007A4840"/>
    <w:p w:rsidR="007A4840" w:rsidRDefault="007A4840" w:rsidP="007A4840">
      <w:pPr>
        <w:tabs>
          <w:tab w:val="left" w:pos="2430"/>
        </w:tabs>
        <w:rPr>
          <w:rFonts w:cs="Arial"/>
          <w:bCs w:val="0"/>
          <w:szCs w:val="24"/>
          <w:lang w:eastAsia="en-US"/>
        </w:rPr>
      </w:pPr>
      <w:r w:rsidRPr="007D4388">
        <w:rPr>
          <w:rFonts w:cs="Arial"/>
          <w:bCs w:val="0"/>
          <w:szCs w:val="24"/>
          <w:lang w:eastAsia="en-US"/>
        </w:rPr>
        <w:t>A product describes the uses and benefits of risk stratification as a tool for supporting care planning and personalised care</w:t>
      </w:r>
      <w:r w:rsidR="00397938">
        <w:rPr>
          <w:rFonts w:cs="Arial"/>
          <w:bCs w:val="0"/>
          <w:szCs w:val="24"/>
          <w:lang w:eastAsia="en-US"/>
        </w:rPr>
        <w:t>. It</w:t>
      </w:r>
      <w:r w:rsidRPr="007D4388">
        <w:rPr>
          <w:rFonts w:cs="Arial"/>
          <w:bCs w:val="0"/>
          <w:szCs w:val="24"/>
          <w:lang w:eastAsia="en-US"/>
        </w:rPr>
        <w:t xml:space="preserve"> summarises the current research and evidence around risk stratification, </w:t>
      </w:r>
      <w:r w:rsidR="00397938">
        <w:rPr>
          <w:rFonts w:cs="Arial"/>
          <w:bCs w:val="0"/>
          <w:szCs w:val="24"/>
          <w:lang w:eastAsia="en-US"/>
        </w:rPr>
        <w:t xml:space="preserve">and </w:t>
      </w:r>
      <w:r w:rsidRPr="007D4388">
        <w:rPr>
          <w:rFonts w:cs="Arial"/>
          <w:bCs w:val="0"/>
          <w:szCs w:val="24"/>
          <w:lang w:eastAsia="en-US"/>
        </w:rPr>
        <w:t xml:space="preserve">provides practical guidance for </w:t>
      </w:r>
      <w:r w:rsidRPr="007D4388">
        <w:rPr>
          <w:rFonts w:cs="Arial"/>
          <w:bCs w:val="0"/>
          <w:szCs w:val="24"/>
          <w:lang w:eastAsia="en-US"/>
        </w:rPr>
        <w:lastRenderedPageBreak/>
        <w:t xml:space="preserve">implementing risk stratification supported by case studies of healthcare organisations </w:t>
      </w:r>
      <w:r w:rsidR="000A791A" w:rsidRPr="007D4388">
        <w:rPr>
          <w:rFonts w:cs="Arial"/>
          <w:bCs w:val="0"/>
          <w:szCs w:val="24"/>
          <w:lang w:eastAsia="en-US"/>
        </w:rPr>
        <w:t>that</w:t>
      </w:r>
      <w:r w:rsidRPr="007D4388">
        <w:rPr>
          <w:rFonts w:cs="Arial"/>
          <w:bCs w:val="0"/>
          <w:szCs w:val="24"/>
          <w:lang w:eastAsia="en-US"/>
        </w:rPr>
        <w:t xml:space="preserve"> have run of risk stratification programmes. </w:t>
      </w:r>
    </w:p>
    <w:p w:rsidR="007D4388" w:rsidRPr="007D4388" w:rsidRDefault="007D4388" w:rsidP="007A4840">
      <w:pPr>
        <w:tabs>
          <w:tab w:val="left" w:pos="2430"/>
        </w:tabs>
        <w:rPr>
          <w:rFonts w:cs="Arial"/>
          <w:bCs w:val="0"/>
          <w:szCs w:val="24"/>
          <w:lang w:eastAsia="en-US"/>
        </w:rPr>
      </w:pPr>
    </w:p>
    <w:tbl>
      <w:tblPr>
        <w:tblStyle w:val="GridTable5Dark-Accent11"/>
        <w:tblW w:w="10349" w:type="dxa"/>
        <w:tblInd w:w="-368" w:type="dxa"/>
        <w:tblLayout w:type="fixed"/>
        <w:tblLook w:val="04A0" w:firstRow="1" w:lastRow="0" w:firstColumn="1" w:lastColumn="0" w:noHBand="0" w:noVBand="1"/>
      </w:tblPr>
      <w:tblGrid>
        <w:gridCol w:w="2836"/>
        <w:gridCol w:w="3686"/>
        <w:gridCol w:w="3827"/>
      </w:tblGrid>
      <w:tr w:rsidR="007D4388" w:rsidRPr="00095473" w:rsidTr="00B74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Mar>
              <w:top w:w="58" w:type="dxa"/>
              <w:left w:w="58" w:type="dxa"/>
              <w:bottom w:w="58" w:type="dxa"/>
              <w:right w:w="58" w:type="dxa"/>
            </w:tcMar>
          </w:tcPr>
          <w:p w:rsidR="007D4388" w:rsidRPr="00095473" w:rsidRDefault="007D4388" w:rsidP="00B747AB">
            <w:pPr>
              <w:rPr>
                <w:rFonts w:cs="Arial"/>
                <w:bCs/>
                <w:szCs w:val="24"/>
              </w:rPr>
            </w:pPr>
            <w:r w:rsidRPr="00095473">
              <w:rPr>
                <w:rFonts w:cs="Arial"/>
                <w:bCs/>
                <w:szCs w:val="24"/>
              </w:rPr>
              <w:t>Key resource</w:t>
            </w:r>
          </w:p>
        </w:tc>
        <w:tc>
          <w:tcPr>
            <w:tcW w:w="3686" w:type="dxa"/>
            <w:tcMar>
              <w:top w:w="58" w:type="dxa"/>
              <w:left w:w="58" w:type="dxa"/>
              <w:bottom w:w="58" w:type="dxa"/>
              <w:right w:w="58" w:type="dxa"/>
            </w:tcMar>
          </w:tcPr>
          <w:p w:rsidR="007D4388" w:rsidRPr="00095473" w:rsidRDefault="007D4388" w:rsidP="00B747AB">
            <w:pPr>
              <w:cnfStyle w:val="100000000000" w:firstRow="1" w:lastRow="0" w:firstColumn="0" w:lastColumn="0" w:oddVBand="0" w:evenVBand="0" w:oddHBand="0" w:evenHBand="0" w:firstRowFirstColumn="0" w:firstRowLastColumn="0" w:lastRowFirstColumn="0" w:lastRowLastColumn="0"/>
              <w:rPr>
                <w:rFonts w:cs="Arial"/>
                <w:bCs/>
                <w:szCs w:val="24"/>
              </w:rPr>
            </w:pPr>
            <w:r w:rsidRPr="00095473">
              <w:rPr>
                <w:rFonts w:cs="Arial"/>
                <w:bCs/>
                <w:szCs w:val="24"/>
              </w:rPr>
              <w:t xml:space="preserve">About </w:t>
            </w:r>
          </w:p>
        </w:tc>
        <w:tc>
          <w:tcPr>
            <w:tcW w:w="3827" w:type="dxa"/>
            <w:tcMar>
              <w:top w:w="58" w:type="dxa"/>
              <w:left w:w="58" w:type="dxa"/>
              <w:bottom w:w="58" w:type="dxa"/>
              <w:right w:w="58" w:type="dxa"/>
            </w:tcMar>
          </w:tcPr>
          <w:p w:rsidR="007D4388" w:rsidRPr="00095473" w:rsidRDefault="007D4388" w:rsidP="00B747AB">
            <w:pPr>
              <w:cnfStyle w:val="100000000000" w:firstRow="1" w:lastRow="0" w:firstColumn="0" w:lastColumn="0" w:oddVBand="0" w:evenVBand="0" w:oddHBand="0" w:evenHBand="0" w:firstRowFirstColumn="0" w:firstRowLastColumn="0" w:lastRowFirstColumn="0" w:lastRowLastColumn="0"/>
              <w:rPr>
                <w:rFonts w:cs="Arial"/>
                <w:bCs/>
                <w:szCs w:val="24"/>
              </w:rPr>
            </w:pPr>
            <w:r w:rsidRPr="00095473">
              <w:rPr>
                <w:rFonts w:cs="Arial"/>
                <w:bCs/>
                <w:szCs w:val="24"/>
              </w:rPr>
              <w:t>Link</w:t>
            </w:r>
          </w:p>
        </w:tc>
      </w:tr>
      <w:tr w:rsidR="007D4388" w:rsidRPr="00095473" w:rsidTr="00753EB4">
        <w:trPr>
          <w:cnfStyle w:val="000000100000" w:firstRow="0" w:lastRow="0" w:firstColumn="0" w:lastColumn="0" w:oddVBand="0" w:evenVBand="0" w:oddHBand="1" w:evenHBand="0" w:firstRowFirstColumn="0" w:firstRowLastColumn="0" w:lastRowFirstColumn="0" w:lastRowLastColumn="0"/>
          <w:trHeight w:val="1081"/>
        </w:trPr>
        <w:tc>
          <w:tcPr>
            <w:cnfStyle w:val="001000000000" w:firstRow="0" w:lastRow="0" w:firstColumn="1" w:lastColumn="0" w:oddVBand="0" w:evenVBand="0" w:oddHBand="0" w:evenHBand="0" w:firstRowFirstColumn="0" w:firstRowLastColumn="0" w:lastRowFirstColumn="0" w:lastRowLastColumn="0"/>
            <w:tcW w:w="2836" w:type="dxa"/>
            <w:tcMar>
              <w:top w:w="58" w:type="dxa"/>
              <w:left w:w="58" w:type="dxa"/>
              <w:bottom w:w="58" w:type="dxa"/>
              <w:right w:w="58" w:type="dxa"/>
            </w:tcMar>
          </w:tcPr>
          <w:p w:rsidR="007D4388" w:rsidRPr="00095473" w:rsidRDefault="00753EB4" w:rsidP="00753EB4">
            <w:pPr>
              <w:rPr>
                <w:rFonts w:cs="Arial"/>
                <w:bCs/>
                <w:szCs w:val="24"/>
              </w:rPr>
            </w:pPr>
            <w:r>
              <w:rPr>
                <w:rFonts w:cs="Arial"/>
                <w:bCs/>
                <w:szCs w:val="24"/>
              </w:rPr>
              <w:t xml:space="preserve">Risk Stratification Product </w:t>
            </w:r>
          </w:p>
        </w:tc>
        <w:tc>
          <w:tcPr>
            <w:tcW w:w="3686" w:type="dxa"/>
            <w:tcMar>
              <w:top w:w="58" w:type="dxa"/>
              <w:left w:w="58" w:type="dxa"/>
              <w:bottom w:w="58" w:type="dxa"/>
              <w:right w:w="58" w:type="dxa"/>
            </w:tcMar>
          </w:tcPr>
          <w:p w:rsidR="007D4388" w:rsidRPr="007D4388" w:rsidRDefault="007D4388" w:rsidP="007D4388">
            <w:pPr>
              <w:tabs>
                <w:tab w:val="left" w:pos="2430"/>
              </w:tabs>
              <w:cnfStyle w:val="000000100000" w:firstRow="0" w:lastRow="0" w:firstColumn="0" w:lastColumn="0" w:oddVBand="0" w:evenVBand="0" w:oddHBand="1" w:evenHBand="0" w:firstRowFirstColumn="0" w:firstRowLastColumn="0" w:lastRowFirstColumn="0" w:lastRowLastColumn="0"/>
              <w:rPr>
                <w:rFonts w:cs="Arial"/>
                <w:b/>
                <w:bCs w:val="0"/>
                <w:szCs w:val="24"/>
                <w:lang w:eastAsia="en-US"/>
              </w:rPr>
            </w:pPr>
            <w:r w:rsidRPr="007D4388">
              <w:rPr>
                <w:rFonts w:cs="Arial"/>
                <w:bCs w:val="0"/>
                <w:szCs w:val="24"/>
                <w:lang w:eastAsia="en-US"/>
              </w:rPr>
              <w:t>A learning and impact study on risk stratification produced by the NHSE Operational Research and Evaluation team. Includes a review of the core methods, examines the existing literature, and outlines key lessons learnt from the vanguards.</w:t>
            </w:r>
          </w:p>
          <w:p w:rsidR="007D4388" w:rsidRPr="007D4388" w:rsidRDefault="007D4388" w:rsidP="007D4388">
            <w:pPr>
              <w:tabs>
                <w:tab w:val="left" w:pos="2430"/>
              </w:tabs>
              <w:cnfStyle w:val="000000100000" w:firstRow="0" w:lastRow="0" w:firstColumn="0" w:lastColumn="0" w:oddVBand="0" w:evenVBand="0" w:oddHBand="1" w:evenHBand="0" w:firstRowFirstColumn="0" w:firstRowLastColumn="0" w:lastRowFirstColumn="0" w:lastRowLastColumn="0"/>
              <w:rPr>
                <w:rFonts w:cs="Arial"/>
                <w:bCs w:val="0"/>
                <w:szCs w:val="24"/>
                <w:lang w:eastAsia="en-US"/>
              </w:rPr>
            </w:pPr>
          </w:p>
          <w:p w:rsidR="007D4388" w:rsidRPr="00095473" w:rsidRDefault="007D4388" w:rsidP="00B747AB">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3827" w:type="dxa"/>
            <w:tcMar>
              <w:top w:w="58" w:type="dxa"/>
              <w:left w:w="58" w:type="dxa"/>
              <w:bottom w:w="58" w:type="dxa"/>
              <w:right w:w="58" w:type="dxa"/>
            </w:tcMar>
          </w:tcPr>
          <w:p w:rsidR="007D4388" w:rsidRPr="00095473" w:rsidRDefault="00B11F8D" w:rsidP="007D4388">
            <w:pPr>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D4388">
              <w:rPr>
                <w:rFonts w:eastAsiaTheme="minorHAnsi" w:cs="Arial"/>
                <w:bCs w:val="0"/>
                <w:szCs w:val="24"/>
                <w:lang w:eastAsia="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Package" ShapeID="_x0000_i1025" DrawAspect="Icon" ObjectID="_1591792607" r:id="rId20"/>
              </w:object>
            </w:r>
          </w:p>
        </w:tc>
      </w:tr>
      <w:tr w:rsidR="007D4388" w:rsidRPr="00095473" w:rsidTr="00753EB4">
        <w:tc>
          <w:tcPr>
            <w:cnfStyle w:val="001000000000" w:firstRow="0" w:lastRow="0" w:firstColumn="1" w:lastColumn="0" w:oddVBand="0" w:evenVBand="0" w:oddHBand="0" w:evenHBand="0" w:firstRowFirstColumn="0" w:firstRowLastColumn="0" w:lastRowFirstColumn="0" w:lastRowLastColumn="0"/>
            <w:tcW w:w="2836" w:type="dxa"/>
            <w:tcMar>
              <w:top w:w="58" w:type="dxa"/>
              <w:left w:w="58" w:type="dxa"/>
              <w:bottom w:w="58" w:type="dxa"/>
              <w:right w:w="58" w:type="dxa"/>
            </w:tcMar>
          </w:tcPr>
          <w:p w:rsidR="007D4388" w:rsidRPr="00095473" w:rsidRDefault="00753EB4" w:rsidP="00753EB4">
            <w:pPr>
              <w:spacing w:before="360" w:after="360"/>
              <w:rPr>
                <w:rFonts w:cs="Arial"/>
                <w:bCs/>
                <w:szCs w:val="24"/>
              </w:rPr>
            </w:pPr>
            <w:r>
              <w:rPr>
                <w:rFonts w:cs="Arial"/>
                <w:bCs/>
                <w:szCs w:val="24"/>
              </w:rPr>
              <w:t xml:space="preserve">ORET Risk Stratification Learning and Impact </w:t>
            </w:r>
          </w:p>
        </w:tc>
        <w:tc>
          <w:tcPr>
            <w:tcW w:w="3686" w:type="dxa"/>
            <w:tcMar>
              <w:top w:w="58" w:type="dxa"/>
              <w:left w:w="58" w:type="dxa"/>
              <w:bottom w:w="58" w:type="dxa"/>
              <w:right w:w="58" w:type="dxa"/>
            </w:tcMar>
          </w:tcPr>
          <w:p w:rsidR="007D4388" w:rsidRPr="00095473" w:rsidRDefault="007D4388" w:rsidP="00B747AB">
            <w:pPr>
              <w:cnfStyle w:val="000000000000" w:firstRow="0" w:lastRow="0" w:firstColumn="0" w:lastColumn="0" w:oddVBand="0" w:evenVBand="0" w:oddHBand="0" w:evenHBand="0" w:firstRowFirstColumn="0" w:firstRowLastColumn="0" w:lastRowFirstColumn="0" w:lastRowLastColumn="0"/>
              <w:rPr>
                <w:rFonts w:cs="Arial"/>
                <w:szCs w:val="24"/>
              </w:rPr>
            </w:pPr>
            <w:r w:rsidRPr="007D4388">
              <w:rPr>
                <w:rFonts w:cs="Arial"/>
                <w:bCs w:val="0"/>
                <w:szCs w:val="24"/>
                <w:lang w:eastAsia="en-US"/>
              </w:rPr>
              <w:t>A learning and impact study on risk stratification produced by the NHSE Operational Research and Evaluation team. Includes a review of the core methods, examines the existing literature, and outlines key lessons learnt from the vanguards.</w:t>
            </w:r>
          </w:p>
        </w:tc>
        <w:tc>
          <w:tcPr>
            <w:tcW w:w="3827" w:type="dxa"/>
            <w:tcMar>
              <w:top w:w="58" w:type="dxa"/>
              <w:left w:w="58" w:type="dxa"/>
              <w:bottom w:w="58" w:type="dxa"/>
              <w:right w:w="58" w:type="dxa"/>
            </w:tcMar>
          </w:tcPr>
          <w:p w:rsidR="007D4388" w:rsidRPr="00095473" w:rsidRDefault="00B11F8D" w:rsidP="007D4388">
            <w:pPr>
              <w:jc w:val="center"/>
              <w:cnfStyle w:val="000000000000" w:firstRow="0" w:lastRow="0" w:firstColumn="0" w:lastColumn="0" w:oddVBand="0" w:evenVBand="0" w:oddHBand="0" w:evenHBand="0" w:firstRowFirstColumn="0" w:firstRowLastColumn="0" w:lastRowFirstColumn="0" w:lastRowLastColumn="0"/>
              <w:rPr>
                <w:rFonts w:cs="Arial"/>
                <w:szCs w:val="24"/>
              </w:rPr>
            </w:pPr>
            <w:r w:rsidRPr="007D4388">
              <w:rPr>
                <w:rFonts w:eastAsiaTheme="minorHAnsi" w:cs="Arial"/>
                <w:bCs w:val="0"/>
                <w:szCs w:val="24"/>
                <w:lang w:eastAsia="en-US"/>
              </w:rPr>
              <w:object w:dxaOrig="1531" w:dyaOrig="990">
                <v:shape id="_x0000_i1026" type="#_x0000_t75" style="width:76.5pt;height:49.5pt" o:ole="">
                  <v:imagedata r:id="rId21" o:title=""/>
                </v:shape>
                <o:OLEObject Type="Embed" ProgID="AcroExch.Document.DC" ShapeID="_x0000_i1026" DrawAspect="Icon" ObjectID="_1591792608" r:id="rId22"/>
              </w:object>
            </w:r>
          </w:p>
        </w:tc>
      </w:tr>
      <w:tr w:rsidR="007D4388" w:rsidRPr="00095473" w:rsidTr="00753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Mar>
              <w:top w:w="58" w:type="dxa"/>
              <w:left w:w="58" w:type="dxa"/>
              <w:bottom w:w="58" w:type="dxa"/>
              <w:right w:w="58" w:type="dxa"/>
            </w:tcMar>
          </w:tcPr>
          <w:p w:rsidR="007D4388" w:rsidRPr="00095473" w:rsidRDefault="00753EB4" w:rsidP="00753EB4">
            <w:pPr>
              <w:spacing w:before="360" w:after="360"/>
              <w:rPr>
                <w:rFonts w:eastAsia="Arial" w:cs="Arial"/>
                <w:szCs w:val="24"/>
                <w:lang w:eastAsia="en-US"/>
              </w:rPr>
            </w:pPr>
            <w:r>
              <w:rPr>
                <w:rFonts w:eastAsia="Arial" w:cs="Arial"/>
                <w:szCs w:val="24"/>
                <w:lang w:eastAsia="en-US"/>
              </w:rPr>
              <w:t>Risk Stratification Case Study Template</w:t>
            </w:r>
          </w:p>
        </w:tc>
        <w:tc>
          <w:tcPr>
            <w:tcW w:w="3686" w:type="dxa"/>
            <w:tcMar>
              <w:top w:w="58" w:type="dxa"/>
              <w:left w:w="58" w:type="dxa"/>
              <w:bottom w:w="58" w:type="dxa"/>
              <w:right w:w="58" w:type="dxa"/>
            </w:tcMar>
          </w:tcPr>
          <w:p w:rsidR="007D4388" w:rsidRPr="00095473" w:rsidRDefault="007D4388" w:rsidP="00B747AB">
            <w:pPr>
              <w:cnfStyle w:val="000000100000" w:firstRow="0" w:lastRow="0" w:firstColumn="0" w:lastColumn="0" w:oddVBand="0" w:evenVBand="0" w:oddHBand="1" w:evenHBand="0" w:firstRowFirstColumn="0" w:firstRowLastColumn="0" w:lastRowFirstColumn="0" w:lastRowLastColumn="0"/>
              <w:rPr>
                <w:rFonts w:eastAsia="Arial" w:cs="Arial"/>
                <w:szCs w:val="24"/>
                <w:lang w:eastAsia="en-US"/>
              </w:rPr>
            </w:pPr>
            <w:r w:rsidRPr="007D4388">
              <w:rPr>
                <w:rFonts w:cs="Arial"/>
                <w:bCs w:val="0"/>
                <w:szCs w:val="24"/>
                <w:lang w:eastAsia="en-US"/>
              </w:rPr>
              <w:t>A case study on the use of risk stratification to identify patients potentially suitable for extensive care and enhanced primary care in Fylde Coast MCP.</w:t>
            </w:r>
          </w:p>
        </w:tc>
        <w:bookmarkStart w:id="7" w:name="_MON_1568117702"/>
        <w:bookmarkEnd w:id="7"/>
        <w:tc>
          <w:tcPr>
            <w:tcW w:w="3827" w:type="dxa"/>
            <w:tcMar>
              <w:top w:w="58" w:type="dxa"/>
              <w:left w:w="58" w:type="dxa"/>
              <w:bottom w:w="58" w:type="dxa"/>
              <w:right w:w="58" w:type="dxa"/>
            </w:tcMar>
          </w:tcPr>
          <w:p w:rsidR="007D4388" w:rsidRPr="00095473" w:rsidRDefault="007D4388" w:rsidP="007D4388">
            <w:pPr>
              <w:spacing w:line="240" w:lineRule="atLeast"/>
              <w:jc w:val="center"/>
              <w:cnfStyle w:val="000000100000" w:firstRow="0" w:lastRow="0" w:firstColumn="0" w:lastColumn="0" w:oddVBand="0" w:evenVBand="0" w:oddHBand="1" w:evenHBand="0" w:firstRowFirstColumn="0" w:firstRowLastColumn="0" w:lastRowFirstColumn="0" w:lastRowLastColumn="0"/>
              <w:rPr>
                <w:rFonts w:cs="Arial"/>
                <w:szCs w:val="24"/>
              </w:rPr>
            </w:pPr>
            <w:r w:rsidRPr="007A4840">
              <w:rPr>
                <w:rFonts w:asciiTheme="minorHAnsi" w:eastAsiaTheme="minorHAnsi" w:hAnsiTheme="minorHAnsi" w:cstheme="minorBidi"/>
                <w:bCs w:val="0"/>
                <w:color w:val="FF0000"/>
                <w:sz w:val="22"/>
                <w:szCs w:val="22"/>
                <w:lang w:eastAsia="en-US"/>
              </w:rPr>
              <w:object w:dxaOrig="1531" w:dyaOrig="990">
                <v:shape id="_x0000_i1027" type="#_x0000_t75" style="width:76.5pt;height:49.5pt" o:ole="">
                  <v:imagedata r:id="rId23" o:title=""/>
                </v:shape>
                <o:OLEObject Type="Embed" ProgID="Word.Document.12" ShapeID="_x0000_i1027" DrawAspect="Icon" ObjectID="_1591792609" r:id="rId24">
                  <o:FieldCodes>\s</o:FieldCodes>
                </o:OLEObject>
              </w:object>
            </w:r>
          </w:p>
        </w:tc>
      </w:tr>
      <w:tr w:rsidR="00C43C57" w:rsidRPr="00095473" w:rsidTr="00753EB4">
        <w:tc>
          <w:tcPr>
            <w:cnfStyle w:val="001000000000" w:firstRow="0" w:lastRow="0" w:firstColumn="1" w:lastColumn="0" w:oddVBand="0" w:evenVBand="0" w:oddHBand="0" w:evenHBand="0" w:firstRowFirstColumn="0" w:firstRowLastColumn="0" w:lastRowFirstColumn="0" w:lastRowLastColumn="0"/>
            <w:tcW w:w="2836" w:type="dxa"/>
            <w:tcMar>
              <w:top w:w="58" w:type="dxa"/>
              <w:left w:w="58" w:type="dxa"/>
              <w:bottom w:w="58" w:type="dxa"/>
              <w:right w:w="58" w:type="dxa"/>
            </w:tcMar>
          </w:tcPr>
          <w:p w:rsidR="00C43C57" w:rsidRDefault="00C43C57" w:rsidP="00753EB4">
            <w:pPr>
              <w:spacing w:before="360" w:after="360"/>
              <w:rPr>
                <w:rFonts w:eastAsia="Arial" w:cs="Arial"/>
                <w:szCs w:val="24"/>
                <w:lang w:eastAsia="en-US"/>
              </w:rPr>
            </w:pPr>
            <w:r>
              <w:rPr>
                <w:rFonts w:eastAsia="Arial" w:cs="Arial"/>
                <w:szCs w:val="24"/>
                <w:lang w:eastAsia="en-US"/>
              </w:rPr>
              <w:t>Choosing predictive risk model guide for commissioners</w:t>
            </w:r>
          </w:p>
        </w:tc>
        <w:tc>
          <w:tcPr>
            <w:tcW w:w="3686" w:type="dxa"/>
            <w:tcMar>
              <w:top w:w="58" w:type="dxa"/>
              <w:left w:w="58" w:type="dxa"/>
              <w:bottom w:w="58" w:type="dxa"/>
              <w:right w:w="58" w:type="dxa"/>
            </w:tcMar>
          </w:tcPr>
          <w:p w:rsidR="00C43C57" w:rsidRPr="00084F2B" w:rsidRDefault="00084F2B" w:rsidP="00084F2B">
            <w:pPr>
              <w:cnfStyle w:val="000000000000" w:firstRow="0" w:lastRow="0" w:firstColumn="0" w:lastColumn="0" w:oddVBand="0" w:evenVBand="0" w:oddHBand="0" w:evenHBand="0" w:firstRowFirstColumn="0" w:firstRowLastColumn="0" w:lastRowFirstColumn="0" w:lastRowLastColumn="0"/>
              <w:rPr>
                <w:rFonts w:cs="Arial"/>
                <w:bCs w:val="0"/>
                <w:szCs w:val="24"/>
                <w:lang w:eastAsia="en-US"/>
              </w:rPr>
            </w:pPr>
            <w:r>
              <w:rPr>
                <w:rFonts w:cs="Arial"/>
                <w:bCs w:val="0"/>
                <w:szCs w:val="24"/>
                <w:lang w:eastAsia="en-US"/>
              </w:rPr>
              <w:t xml:space="preserve">This </w:t>
            </w:r>
            <w:r w:rsidR="00CA080E">
              <w:rPr>
                <w:rFonts w:cs="Arial"/>
                <w:bCs w:val="0"/>
                <w:szCs w:val="24"/>
                <w:lang w:eastAsia="en-US"/>
              </w:rPr>
              <w:t xml:space="preserve">Nuffield Trust </w:t>
            </w:r>
            <w:r>
              <w:rPr>
                <w:rFonts w:cs="Arial"/>
                <w:bCs w:val="0"/>
                <w:szCs w:val="24"/>
                <w:lang w:eastAsia="en-US"/>
              </w:rPr>
              <w:t xml:space="preserve">guide presents the key principles of predictive modelling </w:t>
            </w:r>
            <w:r w:rsidR="00B11F8D">
              <w:rPr>
                <w:rFonts w:cs="Arial"/>
                <w:bCs w:val="0"/>
                <w:szCs w:val="24"/>
                <w:lang w:eastAsia="en-US"/>
              </w:rPr>
              <w:t>for commissioners and public health specialists in England.</w:t>
            </w:r>
          </w:p>
        </w:tc>
        <w:tc>
          <w:tcPr>
            <w:tcW w:w="3827" w:type="dxa"/>
            <w:tcMar>
              <w:top w:w="58" w:type="dxa"/>
              <w:left w:w="58" w:type="dxa"/>
              <w:bottom w:w="58" w:type="dxa"/>
              <w:right w:w="58" w:type="dxa"/>
            </w:tcMar>
          </w:tcPr>
          <w:p w:rsidR="00C43C57" w:rsidRPr="00C43C57" w:rsidRDefault="00A56CC7" w:rsidP="00C43C57">
            <w:pPr>
              <w:cnfStyle w:val="000000000000" w:firstRow="0" w:lastRow="0" w:firstColumn="0" w:lastColumn="0" w:oddVBand="0" w:evenVBand="0" w:oddHBand="0" w:evenHBand="0" w:firstRowFirstColumn="0" w:firstRowLastColumn="0" w:lastRowFirstColumn="0" w:lastRowLastColumn="0"/>
              <w:rPr>
                <w:rFonts w:cs="Arial"/>
                <w:bCs w:val="0"/>
                <w:sz w:val="22"/>
                <w:szCs w:val="22"/>
                <w:lang w:eastAsia="en-US"/>
              </w:rPr>
            </w:pPr>
            <w:hyperlink r:id="rId25" w:history="1">
              <w:r w:rsidR="00C43C57" w:rsidRPr="00F93373">
                <w:rPr>
                  <w:rStyle w:val="Hyperlink"/>
                  <w:rFonts w:cs="Arial"/>
                  <w:bCs w:val="0"/>
                  <w:sz w:val="22"/>
                  <w:szCs w:val="22"/>
                  <w:lang w:eastAsia="en-US"/>
                </w:rPr>
                <w:t>https://www.nuffieldtrust.org.uk/files/2017-01/choosing-predictive-risk-model-guide-for-commissioners-web-final.pdf</w:t>
              </w:r>
            </w:hyperlink>
            <w:r w:rsidR="00C43C57">
              <w:rPr>
                <w:rFonts w:cs="Arial"/>
                <w:bCs w:val="0"/>
                <w:sz w:val="22"/>
                <w:szCs w:val="22"/>
                <w:lang w:eastAsia="en-US"/>
              </w:rPr>
              <w:t xml:space="preserve"> </w:t>
            </w:r>
          </w:p>
        </w:tc>
      </w:tr>
      <w:tr w:rsidR="00C43C57" w:rsidRPr="00095473" w:rsidTr="00753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Mar>
              <w:top w:w="58" w:type="dxa"/>
              <w:left w:w="58" w:type="dxa"/>
              <w:bottom w:w="58" w:type="dxa"/>
              <w:right w:w="58" w:type="dxa"/>
            </w:tcMar>
          </w:tcPr>
          <w:p w:rsidR="00C43C57" w:rsidRDefault="00C43C57" w:rsidP="00753EB4">
            <w:pPr>
              <w:spacing w:before="360" w:after="360"/>
              <w:rPr>
                <w:rFonts w:eastAsia="Arial" w:cs="Arial"/>
                <w:szCs w:val="24"/>
                <w:lang w:eastAsia="en-US"/>
              </w:rPr>
            </w:pPr>
            <w:r>
              <w:rPr>
                <w:rFonts w:eastAsia="Arial" w:cs="Arial"/>
                <w:szCs w:val="24"/>
                <w:lang w:eastAsia="en-US"/>
              </w:rPr>
              <w:t>Next steps risk stratification</w:t>
            </w:r>
            <w:r w:rsidR="0098562C">
              <w:rPr>
                <w:rFonts w:eastAsia="Arial" w:cs="Arial"/>
                <w:szCs w:val="24"/>
                <w:lang w:eastAsia="en-US"/>
              </w:rPr>
              <w:t xml:space="preserve"> in the NHS</w:t>
            </w:r>
          </w:p>
        </w:tc>
        <w:tc>
          <w:tcPr>
            <w:tcW w:w="3686" w:type="dxa"/>
            <w:tcMar>
              <w:top w:w="58" w:type="dxa"/>
              <w:left w:w="58" w:type="dxa"/>
              <w:bottom w:w="58" w:type="dxa"/>
              <w:right w:w="58" w:type="dxa"/>
            </w:tcMar>
          </w:tcPr>
          <w:p w:rsidR="00C43C57" w:rsidRPr="007D4388" w:rsidRDefault="0098562C" w:rsidP="00B747AB">
            <w:pPr>
              <w:cnfStyle w:val="000000100000" w:firstRow="0" w:lastRow="0" w:firstColumn="0" w:lastColumn="0" w:oddVBand="0" w:evenVBand="0" w:oddHBand="1" w:evenHBand="0" w:firstRowFirstColumn="0" w:firstRowLastColumn="0" w:lastRowFirstColumn="0" w:lastRowLastColumn="0"/>
              <w:rPr>
                <w:rFonts w:cs="Arial"/>
                <w:bCs w:val="0"/>
                <w:szCs w:val="24"/>
                <w:lang w:eastAsia="en-US"/>
              </w:rPr>
            </w:pPr>
            <w:r>
              <w:rPr>
                <w:rFonts w:cs="Arial"/>
                <w:bCs w:val="0"/>
                <w:szCs w:val="24"/>
                <w:lang w:eastAsia="en-US"/>
              </w:rPr>
              <w:t>Next steps guide to risk stratification in the NHS.</w:t>
            </w:r>
          </w:p>
        </w:tc>
        <w:tc>
          <w:tcPr>
            <w:tcW w:w="3827" w:type="dxa"/>
            <w:tcMar>
              <w:top w:w="58" w:type="dxa"/>
              <w:left w:w="58" w:type="dxa"/>
              <w:bottom w:w="58" w:type="dxa"/>
              <w:right w:w="58" w:type="dxa"/>
            </w:tcMar>
          </w:tcPr>
          <w:p w:rsidR="00C43C57" w:rsidRDefault="00A56CC7" w:rsidP="00C43C57">
            <w:pPr>
              <w:cnfStyle w:val="000000100000" w:firstRow="0" w:lastRow="0" w:firstColumn="0" w:lastColumn="0" w:oddVBand="0" w:evenVBand="0" w:oddHBand="1" w:evenHBand="0" w:firstRowFirstColumn="0" w:firstRowLastColumn="0" w:lastRowFirstColumn="0" w:lastRowLastColumn="0"/>
            </w:pPr>
            <w:hyperlink r:id="rId26" w:history="1">
              <w:r w:rsidR="00C43C57" w:rsidRPr="00F93373">
                <w:rPr>
                  <w:rStyle w:val="Hyperlink"/>
                </w:rPr>
                <w:t>https://www.england.nhs.uk/wp-content/uploads/2015/01/nxt-steps-risk-strat-glewis.pdf</w:t>
              </w:r>
            </w:hyperlink>
            <w:r w:rsidR="00C43C57">
              <w:t xml:space="preserve"> </w:t>
            </w:r>
          </w:p>
        </w:tc>
      </w:tr>
      <w:tr w:rsidR="00C43C57" w:rsidRPr="00095473" w:rsidTr="00753EB4">
        <w:tc>
          <w:tcPr>
            <w:cnfStyle w:val="001000000000" w:firstRow="0" w:lastRow="0" w:firstColumn="1" w:lastColumn="0" w:oddVBand="0" w:evenVBand="0" w:oddHBand="0" w:evenHBand="0" w:firstRowFirstColumn="0" w:firstRowLastColumn="0" w:lastRowFirstColumn="0" w:lastRowLastColumn="0"/>
            <w:tcW w:w="2836" w:type="dxa"/>
            <w:tcMar>
              <w:top w:w="58" w:type="dxa"/>
              <w:left w:w="58" w:type="dxa"/>
              <w:bottom w:w="58" w:type="dxa"/>
              <w:right w:w="58" w:type="dxa"/>
            </w:tcMar>
          </w:tcPr>
          <w:p w:rsidR="00C43C57" w:rsidRDefault="00C43C57" w:rsidP="00753EB4">
            <w:pPr>
              <w:spacing w:before="360" w:after="360"/>
              <w:rPr>
                <w:rFonts w:eastAsia="Arial" w:cs="Arial"/>
                <w:szCs w:val="24"/>
                <w:lang w:eastAsia="en-US"/>
              </w:rPr>
            </w:pPr>
            <w:r>
              <w:rPr>
                <w:rFonts w:eastAsia="Arial" w:cs="Arial"/>
                <w:szCs w:val="24"/>
                <w:lang w:eastAsia="en-US"/>
              </w:rPr>
              <w:t>N</w:t>
            </w:r>
            <w:r w:rsidR="0098562C">
              <w:rPr>
                <w:rFonts w:eastAsia="Arial" w:cs="Arial"/>
                <w:szCs w:val="24"/>
                <w:lang w:eastAsia="en-US"/>
              </w:rPr>
              <w:t>HS England blog</w:t>
            </w:r>
          </w:p>
        </w:tc>
        <w:tc>
          <w:tcPr>
            <w:tcW w:w="3686" w:type="dxa"/>
            <w:tcMar>
              <w:top w:w="58" w:type="dxa"/>
              <w:left w:w="58" w:type="dxa"/>
              <w:bottom w:w="58" w:type="dxa"/>
              <w:right w:w="58" w:type="dxa"/>
            </w:tcMar>
          </w:tcPr>
          <w:p w:rsidR="00C43C57" w:rsidRPr="007D4388" w:rsidRDefault="0098562C" w:rsidP="00B747AB">
            <w:pPr>
              <w:cnfStyle w:val="000000000000" w:firstRow="0" w:lastRow="0" w:firstColumn="0" w:lastColumn="0" w:oddVBand="0" w:evenVBand="0" w:oddHBand="0" w:evenHBand="0" w:firstRowFirstColumn="0" w:firstRowLastColumn="0" w:lastRowFirstColumn="0" w:lastRowLastColumn="0"/>
              <w:rPr>
                <w:rFonts w:cs="Arial"/>
                <w:bCs w:val="0"/>
                <w:szCs w:val="24"/>
                <w:lang w:eastAsia="en-US"/>
              </w:rPr>
            </w:pPr>
            <w:r>
              <w:rPr>
                <w:rFonts w:cs="Arial"/>
                <w:bCs w:val="0"/>
                <w:szCs w:val="24"/>
                <w:lang w:eastAsia="en-US"/>
              </w:rPr>
              <w:t>NHS England’s Chief Data Officer Geraint Lewis’ blog on why population health analytics will be vital for vanguards.</w:t>
            </w:r>
          </w:p>
        </w:tc>
        <w:tc>
          <w:tcPr>
            <w:tcW w:w="3827" w:type="dxa"/>
            <w:tcMar>
              <w:top w:w="58" w:type="dxa"/>
              <w:left w:w="58" w:type="dxa"/>
              <w:bottom w:w="58" w:type="dxa"/>
              <w:right w:w="58" w:type="dxa"/>
            </w:tcMar>
          </w:tcPr>
          <w:p w:rsidR="00C43C57" w:rsidRPr="00C43C57" w:rsidRDefault="00A56CC7" w:rsidP="00C43C57">
            <w:pPr>
              <w:cnfStyle w:val="000000000000" w:firstRow="0" w:lastRow="0" w:firstColumn="0" w:lastColumn="0" w:oddVBand="0" w:evenVBand="0" w:oddHBand="0" w:evenHBand="0" w:firstRowFirstColumn="0" w:firstRowLastColumn="0" w:lastRowFirstColumn="0" w:lastRowLastColumn="0"/>
            </w:pPr>
            <w:hyperlink r:id="rId27" w:history="1">
              <w:r w:rsidR="00C43C57" w:rsidRPr="00F93373">
                <w:rPr>
                  <w:rStyle w:val="Hyperlink"/>
                </w:rPr>
                <w:t>https://www.england.nhs.uk/blog/geraint-lewis-2/</w:t>
              </w:r>
            </w:hyperlink>
            <w:r w:rsidR="00C43C57">
              <w:t xml:space="preserve"> </w:t>
            </w:r>
          </w:p>
        </w:tc>
      </w:tr>
    </w:tbl>
    <w:p w:rsidR="00C37693" w:rsidRDefault="00C37693" w:rsidP="007A4840">
      <w:pPr>
        <w:tabs>
          <w:tab w:val="left" w:pos="2430"/>
        </w:tabs>
        <w:rPr>
          <w:rFonts w:asciiTheme="minorHAnsi" w:hAnsiTheme="minorHAnsi"/>
          <w:bCs w:val="0"/>
          <w:color w:val="FF0000"/>
          <w:sz w:val="22"/>
          <w:szCs w:val="22"/>
          <w:lang w:eastAsia="en-US"/>
        </w:rPr>
      </w:pPr>
    </w:p>
    <w:p w:rsidR="008534E2" w:rsidRDefault="008534E2" w:rsidP="007A4840">
      <w:pPr>
        <w:tabs>
          <w:tab w:val="left" w:pos="2430"/>
        </w:tabs>
        <w:rPr>
          <w:rFonts w:asciiTheme="minorHAnsi" w:hAnsiTheme="minorHAnsi"/>
          <w:bCs w:val="0"/>
          <w:color w:val="FF0000"/>
          <w:sz w:val="22"/>
          <w:szCs w:val="22"/>
          <w:lang w:eastAsia="en-US"/>
        </w:rPr>
      </w:pPr>
    </w:p>
    <w:p w:rsidR="008978F7" w:rsidRDefault="008978F7" w:rsidP="007A4840">
      <w:pPr>
        <w:tabs>
          <w:tab w:val="left" w:pos="2430"/>
        </w:tabs>
        <w:rPr>
          <w:rFonts w:asciiTheme="minorHAnsi" w:hAnsiTheme="minorHAnsi"/>
          <w:bCs w:val="0"/>
          <w:color w:val="FF0000"/>
          <w:sz w:val="22"/>
          <w:szCs w:val="22"/>
          <w:lang w:eastAsia="en-US"/>
        </w:rPr>
      </w:pPr>
    </w:p>
    <w:p w:rsidR="008978F7" w:rsidRDefault="008978F7" w:rsidP="007A4840">
      <w:pPr>
        <w:tabs>
          <w:tab w:val="left" w:pos="2430"/>
        </w:tabs>
        <w:rPr>
          <w:rFonts w:asciiTheme="minorHAnsi" w:hAnsiTheme="minorHAnsi"/>
          <w:bCs w:val="0"/>
          <w:color w:val="FF0000"/>
          <w:sz w:val="22"/>
          <w:szCs w:val="22"/>
          <w:lang w:eastAsia="en-US"/>
        </w:rPr>
      </w:pPr>
    </w:p>
    <w:p w:rsidR="008978F7" w:rsidRDefault="008978F7" w:rsidP="007A4840">
      <w:pPr>
        <w:tabs>
          <w:tab w:val="left" w:pos="2430"/>
        </w:tabs>
        <w:rPr>
          <w:rFonts w:asciiTheme="minorHAnsi" w:hAnsiTheme="minorHAnsi"/>
          <w:bCs w:val="0"/>
          <w:color w:val="FF0000"/>
          <w:sz w:val="22"/>
          <w:szCs w:val="22"/>
          <w:lang w:eastAsia="en-US"/>
        </w:rPr>
      </w:pPr>
    </w:p>
    <w:p w:rsidR="008978F7" w:rsidRDefault="008978F7" w:rsidP="007A4840">
      <w:pPr>
        <w:tabs>
          <w:tab w:val="left" w:pos="2430"/>
        </w:tabs>
        <w:rPr>
          <w:rFonts w:asciiTheme="minorHAnsi" w:hAnsiTheme="minorHAnsi"/>
          <w:bCs w:val="0"/>
          <w:color w:val="FF0000"/>
          <w:sz w:val="22"/>
          <w:szCs w:val="22"/>
          <w:lang w:eastAsia="en-US"/>
        </w:rPr>
      </w:pPr>
    </w:p>
    <w:p w:rsidR="008534E2" w:rsidRDefault="008534E2" w:rsidP="007A4840">
      <w:pPr>
        <w:tabs>
          <w:tab w:val="left" w:pos="2430"/>
        </w:tabs>
        <w:rPr>
          <w:rFonts w:asciiTheme="minorHAnsi" w:hAnsiTheme="minorHAnsi"/>
          <w:bCs w:val="0"/>
          <w:color w:val="FF0000"/>
          <w:sz w:val="22"/>
          <w:szCs w:val="22"/>
          <w:lang w:eastAsia="en-US"/>
        </w:rPr>
      </w:pPr>
    </w:p>
    <w:p w:rsidR="007A4840" w:rsidRDefault="007A4840" w:rsidP="007A4840">
      <w:pPr>
        <w:pStyle w:val="Heading1"/>
      </w:pPr>
      <w:r>
        <w:t>Glossary</w:t>
      </w:r>
    </w:p>
    <w:p w:rsidR="007A4840" w:rsidRDefault="007A4840" w:rsidP="007A4840">
      <w:pPr>
        <w:tabs>
          <w:tab w:val="left" w:pos="2430"/>
        </w:tabs>
        <w:rPr>
          <w:rFonts w:asciiTheme="minorHAnsi" w:hAnsiTheme="minorHAnsi"/>
          <w:bCs w:val="0"/>
          <w:color w:val="FF0000"/>
          <w:sz w:val="22"/>
          <w:szCs w:val="22"/>
          <w:lang w:eastAsia="en-US"/>
        </w:rPr>
      </w:pPr>
    </w:p>
    <w:p w:rsidR="007A4840" w:rsidRPr="007D4388" w:rsidRDefault="007A4840" w:rsidP="007A4840">
      <w:pPr>
        <w:tabs>
          <w:tab w:val="left" w:pos="2430"/>
        </w:tabs>
        <w:rPr>
          <w:rFonts w:cs="Arial"/>
          <w:bCs w:val="0"/>
          <w:szCs w:val="24"/>
          <w:lang w:eastAsia="en-US"/>
        </w:rPr>
      </w:pPr>
      <w:r w:rsidRPr="007D4388">
        <w:rPr>
          <w:rFonts w:cs="Arial"/>
          <w:b/>
          <w:bCs w:val="0"/>
          <w:szCs w:val="24"/>
          <w:lang w:eastAsia="en-US"/>
        </w:rPr>
        <w:t>Accountable Care System</w:t>
      </w:r>
      <w:r w:rsidR="007D4388">
        <w:rPr>
          <w:rFonts w:cs="Arial"/>
          <w:bCs w:val="0"/>
          <w:szCs w:val="24"/>
          <w:lang w:eastAsia="en-US"/>
        </w:rPr>
        <w:t>: a</w:t>
      </w:r>
      <w:r w:rsidRPr="007D4388">
        <w:rPr>
          <w:rFonts w:cs="Arial"/>
          <w:bCs w:val="0"/>
          <w:szCs w:val="24"/>
          <w:lang w:eastAsia="en-US"/>
        </w:rPr>
        <w:t xml:space="preserve"> system where all local organisations responsible for healthcare make collective decisions about healthcare for their </w:t>
      </w:r>
      <w:r w:rsidR="00175EC0">
        <w:rPr>
          <w:rFonts w:cs="Arial"/>
          <w:bCs w:val="0"/>
          <w:szCs w:val="24"/>
          <w:lang w:eastAsia="en-US"/>
        </w:rPr>
        <w:t xml:space="preserve">specific </w:t>
      </w:r>
      <w:r w:rsidRPr="007D4388">
        <w:rPr>
          <w:rFonts w:cs="Arial"/>
          <w:bCs w:val="0"/>
          <w:szCs w:val="24"/>
          <w:lang w:eastAsia="en-US"/>
        </w:rPr>
        <w:t>population, using a shared budget.</w:t>
      </w:r>
    </w:p>
    <w:p w:rsidR="007A4840" w:rsidRPr="007D4388" w:rsidRDefault="007A4840" w:rsidP="007A4840">
      <w:pPr>
        <w:tabs>
          <w:tab w:val="left" w:pos="2430"/>
        </w:tabs>
        <w:rPr>
          <w:rFonts w:cs="Arial"/>
          <w:bCs w:val="0"/>
          <w:szCs w:val="24"/>
          <w:lang w:eastAsia="en-US"/>
        </w:rPr>
      </w:pPr>
    </w:p>
    <w:p w:rsidR="007A4840" w:rsidRPr="007D4388" w:rsidRDefault="007A4840" w:rsidP="007A4840">
      <w:pPr>
        <w:tabs>
          <w:tab w:val="left" w:pos="2430"/>
        </w:tabs>
        <w:rPr>
          <w:rFonts w:cs="Arial"/>
          <w:bCs w:val="0"/>
          <w:szCs w:val="24"/>
          <w:lang w:eastAsia="en-US"/>
        </w:rPr>
      </w:pPr>
      <w:r w:rsidRPr="007D4388">
        <w:rPr>
          <w:rFonts w:cs="Arial"/>
          <w:b/>
          <w:bCs w:val="0"/>
          <w:szCs w:val="24"/>
          <w:lang w:eastAsia="en-US"/>
        </w:rPr>
        <w:t>Population health management</w:t>
      </w:r>
      <w:r w:rsidR="007D4388" w:rsidRPr="007D4388">
        <w:rPr>
          <w:rFonts w:cs="Arial"/>
          <w:b/>
          <w:bCs w:val="0"/>
          <w:szCs w:val="24"/>
          <w:lang w:eastAsia="en-US"/>
        </w:rPr>
        <w:t>:</w:t>
      </w:r>
      <w:r w:rsidR="007D4388">
        <w:rPr>
          <w:rFonts w:cs="Arial"/>
          <w:bCs w:val="0"/>
          <w:szCs w:val="24"/>
          <w:lang w:eastAsia="en-US"/>
        </w:rPr>
        <w:t xml:space="preserve"> p</w:t>
      </w:r>
      <w:r w:rsidRPr="007D4388">
        <w:rPr>
          <w:rFonts w:cs="Arial"/>
          <w:bCs w:val="0"/>
          <w:szCs w:val="24"/>
          <w:lang w:eastAsia="en-US"/>
        </w:rPr>
        <w:t>opulation health management is the analysis and segmentation of the needs of a population and the design of clinical and other interventions to prevent illness or acute deterioration.</w:t>
      </w:r>
    </w:p>
    <w:p w:rsidR="007A4840" w:rsidRPr="007D4388" w:rsidRDefault="007A4840" w:rsidP="007A4840">
      <w:pPr>
        <w:tabs>
          <w:tab w:val="left" w:pos="2430"/>
        </w:tabs>
        <w:ind w:left="-720"/>
        <w:rPr>
          <w:rFonts w:cs="Arial"/>
          <w:bCs w:val="0"/>
          <w:szCs w:val="24"/>
          <w:lang w:eastAsia="en-US"/>
        </w:rPr>
      </w:pPr>
    </w:p>
    <w:p w:rsidR="007A4840" w:rsidRPr="007D4388" w:rsidRDefault="007D4388" w:rsidP="007A4840">
      <w:pPr>
        <w:tabs>
          <w:tab w:val="left" w:pos="2430"/>
        </w:tabs>
        <w:rPr>
          <w:rFonts w:cs="Arial"/>
          <w:bCs w:val="0"/>
          <w:szCs w:val="24"/>
          <w:lang w:eastAsia="en-US"/>
        </w:rPr>
      </w:pPr>
      <w:r w:rsidRPr="007D4388">
        <w:rPr>
          <w:rFonts w:cs="Arial"/>
          <w:b/>
          <w:bCs w:val="0"/>
          <w:szCs w:val="24"/>
          <w:lang w:eastAsia="en-US"/>
        </w:rPr>
        <w:t>Risk stratification:</w:t>
      </w:r>
      <w:r w:rsidRPr="007D4388">
        <w:rPr>
          <w:rFonts w:cs="Arial"/>
          <w:bCs w:val="0"/>
          <w:szCs w:val="24"/>
          <w:lang w:eastAsia="en-US"/>
        </w:rPr>
        <w:t xml:space="preserve"> r</w:t>
      </w:r>
      <w:r w:rsidR="007A4840" w:rsidRPr="007D4388">
        <w:rPr>
          <w:rFonts w:cs="Arial"/>
          <w:bCs w:val="0"/>
          <w:szCs w:val="24"/>
          <w:lang w:eastAsia="en-US"/>
        </w:rPr>
        <w:t>isk stratification segments the population and attributes cost, enabling the system to identify greatest opportunities for changing the delivery of care</w:t>
      </w:r>
    </w:p>
    <w:p w:rsidR="007D4388" w:rsidRDefault="007D4388" w:rsidP="007A4840">
      <w:pPr>
        <w:tabs>
          <w:tab w:val="left" w:pos="2430"/>
        </w:tabs>
        <w:rPr>
          <w:rFonts w:asciiTheme="minorHAnsi" w:hAnsiTheme="minorHAnsi"/>
          <w:bCs w:val="0"/>
          <w:color w:val="FF0000"/>
          <w:sz w:val="22"/>
          <w:szCs w:val="22"/>
          <w:lang w:eastAsia="en-US"/>
        </w:rPr>
      </w:pPr>
    </w:p>
    <w:p w:rsidR="007A4840" w:rsidRPr="007A4840" w:rsidRDefault="007A4840" w:rsidP="007A4840">
      <w:pPr>
        <w:tabs>
          <w:tab w:val="left" w:pos="2430"/>
        </w:tabs>
        <w:rPr>
          <w:rFonts w:asciiTheme="minorHAnsi" w:hAnsiTheme="minorHAnsi"/>
          <w:bCs w:val="0"/>
          <w:color w:val="FF0000"/>
          <w:sz w:val="22"/>
          <w:szCs w:val="22"/>
          <w:lang w:eastAsia="en-US"/>
        </w:rPr>
      </w:pPr>
    </w:p>
    <w:p w:rsidR="007D4388" w:rsidRDefault="00C37693" w:rsidP="007D4388">
      <w:pPr>
        <w:pStyle w:val="Heading1"/>
      </w:pPr>
      <w:bookmarkStart w:id="8" w:name="_Toc491260776"/>
      <w:r>
        <w:t>F</w:t>
      </w:r>
      <w:r w:rsidR="007D4388">
        <w:t>or further information</w:t>
      </w:r>
      <w:bookmarkEnd w:id="8"/>
    </w:p>
    <w:p w:rsidR="007D4388" w:rsidRPr="007D4388" w:rsidRDefault="007D4388" w:rsidP="007D4388"/>
    <w:p w:rsidR="007D4388" w:rsidRDefault="007D4388" w:rsidP="007D4388">
      <w:pPr>
        <w:rPr>
          <w:rFonts w:cs="Arial"/>
          <w:b/>
        </w:rPr>
      </w:pPr>
      <w:r w:rsidRPr="00095473">
        <w:rPr>
          <w:rFonts w:cs="Arial"/>
          <w:b/>
        </w:rPr>
        <w:t>For further information please contact:</w:t>
      </w:r>
    </w:p>
    <w:p w:rsidR="00767F16" w:rsidRPr="00095473" w:rsidRDefault="00767F16" w:rsidP="007D4388">
      <w:pPr>
        <w:rPr>
          <w:rFonts w:cs="Arial"/>
          <w:b/>
        </w:rPr>
      </w:pPr>
    </w:p>
    <w:p w:rsidR="007D4388" w:rsidRDefault="00BE48CA" w:rsidP="007D4388">
      <w:pPr>
        <w:rPr>
          <w:rFonts w:cs="Arial"/>
          <w:b/>
        </w:rPr>
      </w:pPr>
      <w:r>
        <w:rPr>
          <w:rFonts w:cs="Arial"/>
          <w:b/>
        </w:rPr>
        <w:t xml:space="preserve">James Smith </w:t>
      </w:r>
    </w:p>
    <w:p w:rsidR="00C37693" w:rsidRPr="00C37693" w:rsidRDefault="00C37693" w:rsidP="007D4388">
      <w:pPr>
        <w:rPr>
          <w:rFonts w:cs="Arial"/>
        </w:rPr>
      </w:pPr>
      <w:r w:rsidRPr="00C37693">
        <w:rPr>
          <w:rFonts w:cs="Arial"/>
        </w:rPr>
        <w:t>Project Manager, System Transformation Group, NHS England</w:t>
      </w:r>
    </w:p>
    <w:p w:rsidR="00767F16" w:rsidRDefault="00767F16" w:rsidP="007D4388">
      <w:pPr>
        <w:rPr>
          <w:rFonts w:cs="Arial"/>
          <w:b/>
        </w:rPr>
      </w:pPr>
    </w:p>
    <w:p w:rsidR="007D4388" w:rsidRPr="00095473" w:rsidRDefault="007D4388" w:rsidP="007D4388">
      <w:pPr>
        <w:rPr>
          <w:rFonts w:cs="Arial"/>
          <w:b/>
        </w:rPr>
      </w:pPr>
      <w:r w:rsidRPr="00095473">
        <w:rPr>
          <w:rFonts w:cs="Arial"/>
          <w:b/>
        </w:rPr>
        <w:t xml:space="preserve">e: </w:t>
      </w:r>
      <w:r w:rsidR="00BE48CA" w:rsidRPr="00BE48CA">
        <w:rPr>
          <w:rFonts w:cs="Arial"/>
          <w:b/>
        </w:rPr>
        <w:t>james.smith31@nhs.net</w:t>
      </w:r>
    </w:p>
    <w:p w:rsidR="00360F3B" w:rsidRPr="007E6F09" w:rsidRDefault="00360F3B" w:rsidP="007E6F09">
      <w:pPr>
        <w:rPr>
          <w:rFonts w:cs="Arial"/>
        </w:rPr>
      </w:pPr>
    </w:p>
    <w:sectPr w:rsidR="00360F3B" w:rsidRPr="007E6F09" w:rsidSect="006A00E6">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CC7" w:rsidRDefault="00A56CC7" w:rsidP="00514A3E">
      <w:r>
        <w:separator/>
      </w:r>
    </w:p>
  </w:endnote>
  <w:endnote w:type="continuationSeparator" w:id="0">
    <w:p w:rsidR="00A56CC7" w:rsidRDefault="00A56CC7" w:rsidP="00514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006349"/>
      <w:docPartObj>
        <w:docPartGallery w:val="Page Numbers (Bottom of Page)"/>
        <w:docPartUnique/>
      </w:docPartObj>
    </w:sdtPr>
    <w:sdtEndPr>
      <w:rPr>
        <w:noProof/>
      </w:rPr>
    </w:sdtEndPr>
    <w:sdtContent>
      <w:p w:rsidR="00397938" w:rsidRDefault="00397938">
        <w:pPr>
          <w:pStyle w:val="Footer"/>
          <w:jc w:val="right"/>
        </w:pPr>
        <w:r>
          <w:fldChar w:fldCharType="begin"/>
        </w:r>
        <w:r>
          <w:instrText xml:space="preserve"> PAGE   \* MERGEFORMAT </w:instrText>
        </w:r>
        <w:r>
          <w:fldChar w:fldCharType="separate"/>
        </w:r>
        <w:r w:rsidR="00CA080E">
          <w:rPr>
            <w:noProof/>
          </w:rPr>
          <w:t>17</w:t>
        </w:r>
        <w:r>
          <w:rPr>
            <w:noProof/>
          </w:rPr>
          <w:fldChar w:fldCharType="end"/>
        </w:r>
      </w:p>
    </w:sdtContent>
  </w:sdt>
  <w:p w:rsidR="00397938" w:rsidRDefault="00EF0DD0" w:rsidP="00EF0DD0">
    <w:pPr>
      <w:pStyle w:val="Footer"/>
      <w:tabs>
        <w:tab w:val="clear" w:pos="4513"/>
        <w:tab w:val="clear" w:pos="9026"/>
        <w:tab w:val="left" w:pos="577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CC7" w:rsidRDefault="00A56CC7" w:rsidP="00514A3E">
      <w:r>
        <w:separator/>
      </w:r>
    </w:p>
  </w:footnote>
  <w:footnote w:type="continuationSeparator" w:id="0">
    <w:p w:rsidR="00A56CC7" w:rsidRDefault="00A56CC7" w:rsidP="00514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16C0E"/>
    <w:multiLevelType w:val="hybridMultilevel"/>
    <w:tmpl w:val="2348F4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C3FF0"/>
    <w:multiLevelType w:val="hybridMultilevel"/>
    <w:tmpl w:val="4B2A0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30646"/>
    <w:multiLevelType w:val="hybridMultilevel"/>
    <w:tmpl w:val="CC8A760A"/>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171B7"/>
    <w:multiLevelType w:val="hybridMultilevel"/>
    <w:tmpl w:val="375887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73718"/>
    <w:multiLevelType w:val="hybridMultilevel"/>
    <w:tmpl w:val="601A1B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636F6"/>
    <w:multiLevelType w:val="hybridMultilevel"/>
    <w:tmpl w:val="6108C6A0"/>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225576"/>
    <w:multiLevelType w:val="hybridMultilevel"/>
    <w:tmpl w:val="8E7EECD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6A04C5"/>
    <w:multiLevelType w:val="hybridMultilevel"/>
    <w:tmpl w:val="731C8136"/>
    <w:lvl w:ilvl="0" w:tplc="7C985880">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4E0BD9"/>
    <w:multiLevelType w:val="multilevel"/>
    <w:tmpl w:val="11565B0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5C6562E"/>
    <w:multiLevelType w:val="hybridMultilevel"/>
    <w:tmpl w:val="BA34CF0E"/>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D10BA"/>
    <w:multiLevelType w:val="hybridMultilevel"/>
    <w:tmpl w:val="C95C5CA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3795B81"/>
    <w:multiLevelType w:val="hybridMultilevel"/>
    <w:tmpl w:val="4642CAF0"/>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19151B"/>
    <w:multiLevelType w:val="hybridMultilevel"/>
    <w:tmpl w:val="CCEE59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37136B"/>
    <w:multiLevelType w:val="hybridMultilevel"/>
    <w:tmpl w:val="3AA087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C856C8"/>
    <w:multiLevelType w:val="hybridMultilevel"/>
    <w:tmpl w:val="F260DBC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720604"/>
    <w:multiLevelType w:val="hybridMultilevel"/>
    <w:tmpl w:val="E79E49D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hint="default"/>
      </w:rPr>
    </w:lvl>
    <w:lvl w:ilvl="8" w:tplc="08090005" w:tentative="1">
      <w:start w:val="1"/>
      <w:numFmt w:val="bullet"/>
      <w:pStyle w:val="Heading9"/>
      <w:lvlText w:val=""/>
      <w:lvlJc w:val="left"/>
      <w:pPr>
        <w:ind w:left="6054" w:hanging="360"/>
      </w:pPr>
      <w:rPr>
        <w:rFonts w:ascii="Wingdings" w:hAnsi="Wingdings" w:hint="default"/>
      </w:rPr>
    </w:lvl>
  </w:abstractNum>
  <w:abstractNum w:abstractNumId="16" w15:restartNumberingAfterBreak="0">
    <w:nsid w:val="41301A86"/>
    <w:multiLevelType w:val="hybridMultilevel"/>
    <w:tmpl w:val="79121F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E650D"/>
    <w:multiLevelType w:val="hybridMultilevel"/>
    <w:tmpl w:val="E6EEDF6A"/>
    <w:lvl w:ilvl="0" w:tplc="08090005">
      <w:start w:val="1"/>
      <w:numFmt w:val="bullet"/>
      <w:lvlText w:val=""/>
      <w:lvlJc w:val="left"/>
      <w:pPr>
        <w:ind w:left="720" w:hanging="360"/>
      </w:pPr>
      <w:rPr>
        <w:rFonts w:ascii="Wingdings" w:hAnsi="Wingding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820C59"/>
    <w:multiLevelType w:val="hybridMultilevel"/>
    <w:tmpl w:val="65CCE1AA"/>
    <w:lvl w:ilvl="0" w:tplc="D97AA608">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F7404"/>
    <w:multiLevelType w:val="hybridMultilevel"/>
    <w:tmpl w:val="3498FD5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8AF2660"/>
    <w:multiLevelType w:val="hybridMultilevel"/>
    <w:tmpl w:val="4A7CDC44"/>
    <w:lvl w:ilvl="0" w:tplc="68B66F6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CD14A2"/>
    <w:multiLevelType w:val="hybridMultilevel"/>
    <w:tmpl w:val="7E96C5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7137E3"/>
    <w:multiLevelType w:val="multilevel"/>
    <w:tmpl w:val="8C2ABFFA"/>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BD26C0E"/>
    <w:multiLevelType w:val="hybridMultilevel"/>
    <w:tmpl w:val="486A73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2F58A2"/>
    <w:multiLevelType w:val="hybridMultilevel"/>
    <w:tmpl w:val="1208FF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00EA5"/>
    <w:multiLevelType w:val="hybridMultilevel"/>
    <w:tmpl w:val="0A26D314"/>
    <w:lvl w:ilvl="0" w:tplc="68B66F6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4813BB"/>
    <w:multiLevelType w:val="hybridMultilevel"/>
    <w:tmpl w:val="59BA940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835E57"/>
    <w:multiLevelType w:val="hybridMultilevel"/>
    <w:tmpl w:val="FE90A84C"/>
    <w:lvl w:ilvl="0" w:tplc="08090005">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BE1E8E"/>
    <w:multiLevelType w:val="hybridMultilevel"/>
    <w:tmpl w:val="C644BD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C723EC"/>
    <w:multiLevelType w:val="hybridMultilevel"/>
    <w:tmpl w:val="D55CE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3B7853"/>
    <w:multiLevelType w:val="hybridMultilevel"/>
    <w:tmpl w:val="BA1EC7F6"/>
    <w:lvl w:ilvl="0" w:tplc="08090005">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077C87"/>
    <w:multiLevelType w:val="hybridMultilevel"/>
    <w:tmpl w:val="58B230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63618C"/>
    <w:multiLevelType w:val="hybridMultilevel"/>
    <w:tmpl w:val="18805D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A7203"/>
    <w:multiLevelType w:val="hybridMultilevel"/>
    <w:tmpl w:val="526A199E"/>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DF386F"/>
    <w:multiLevelType w:val="hybridMultilevel"/>
    <w:tmpl w:val="65A046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6D6B99"/>
    <w:multiLevelType w:val="hybridMultilevel"/>
    <w:tmpl w:val="568240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574D0"/>
    <w:multiLevelType w:val="hybridMultilevel"/>
    <w:tmpl w:val="1FC4160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D3F93"/>
    <w:multiLevelType w:val="hybridMultilevel"/>
    <w:tmpl w:val="729E85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29"/>
  </w:num>
  <w:num w:numId="4">
    <w:abstractNumId w:val="36"/>
  </w:num>
  <w:num w:numId="5">
    <w:abstractNumId w:val="34"/>
  </w:num>
  <w:num w:numId="6">
    <w:abstractNumId w:val="7"/>
  </w:num>
  <w:num w:numId="7">
    <w:abstractNumId w:val="18"/>
  </w:num>
  <w:num w:numId="8">
    <w:abstractNumId w:val="20"/>
  </w:num>
  <w:num w:numId="9">
    <w:abstractNumId w:val="28"/>
  </w:num>
  <w:num w:numId="10">
    <w:abstractNumId w:val="19"/>
  </w:num>
  <w:num w:numId="11">
    <w:abstractNumId w:val="6"/>
  </w:num>
  <w:num w:numId="12">
    <w:abstractNumId w:val="37"/>
  </w:num>
  <w:num w:numId="13">
    <w:abstractNumId w:val="4"/>
  </w:num>
  <w:num w:numId="14">
    <w:abstractNumId w:val="25"/>
  </w:num>
  <w:num w:numId="15">
    <w:abstractNumId w:val="11"/>
  </w:num>
  <w:num w:numId="16">
    <w:abstractNumId w:val="27"/>
  </w:num>
  <w:num w:numId="17">
    <w:abstractNumId w:val="14"/>
  </w:num>
  <w:num w:numId="18">
    <w:abstractNumId w:val="26"/>
  </w:num>
  <w:num w:numId="19">
    <w:abstractNumId w:val="17"/>
  </w:num>
  <w:num w:numId="20">
    <w:abstractNumId w:val="33"/>
  </w:num>
  <w:num w:numId="21">
    <w:abstractNumId w:val="30"/>
  </w:num>
  <w:num w:numId="22">
    <w:abstractNumId w:val="5"/>
  </w:num>
  <w:num w:numId="23">
    <w:abstractNumId w:val="9"/>
  </w:num>
  <w:num w:numId="24">
    <w:abstractNumId w:val="2"/>
  </w:num>
  <w:num w:numId="25">
    <w:abstractNumId w:val="24"/>
  </w:num>
  <w:num w:numId="26">
    <w:abstractNumId w:val="12"/>
  </w:num>
  <w:num w:numId="27">
    <w:abstractNumId w:val="1"/>
  </w:num>
  <w:num w:numId="28">
    <w:abstractNumId w:val="10"/>
  </w:num>
  <w:num w:numId="29">
    <w:abstractNumId w:val="3"/>
  </w:num>
  <w:num w:numId="30">
    <w:abstractNumId w:val="31"/>
  </w:num>
  <w:num w:numId="31">
    <w:abstractNumId w:val="21"/>
  </w:num>
  <w:num w:numId="32">
    <w:abstractNumId w:val="13"/>
  </w:num>
  <w:num w:numId="33">
    <w:abstractNumId w:val="35"/>
  </w:num>
  <w:num w:numId="34">
    <w:abstractNumId w:val="16"/>
  </w:num>
  <w:num w:numId="35">
    <w:abstractNumId w:val="32"/>
  </w:num>
  <w:num w:numId="36">
    <w:abstractNumId w:val="23"/>
  </w:num>
  <w:num w:numId="37">
    <w:abstractNumId w:val="0"/>
  </w:num>
  <w:num w:numId="38">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F0B"/>
    <w:rsid w:val="00010F3D"/>
    <w:rsid w:val="00011E56"/>
    <w:rsid w:val="00012441"/>
    <w:rsid w:val="00067B03"/>
    <w:rsid w:val="00075DFD"/>
    <w:rsid w:val="00084F2B"/>
    <w:rsid w:val="000A791A"/>
    <w:rsid w:val="00110943"/>
    <w:rsid w:val="00110FB0"/>
    <w:rsid w:val="001265DB"/>
    <w:rsid w:val="001324C1"/>
    <w:rsid w:val="00150012"/>
    <w:rsid w:val="00162385"/>
    <w:rsid w:val="00175EC0"/>
    <w:rsid w:val="00176295"/>
    <w:rsid w:val="00182E34"/>
    <w:rsid w:val="00183097"/>
    <w:rsid w:val="001B3541"/>
    <w:rsid w:val="001C28A3"/>
    <w:rsid w:val="001C4511"/>
    <w:rsid w:val="001F2907"/>
    <w:rsid w:val="00233853"/>
    <w:rsid w:val="00244BC1"/>
    <w:rsid w:val="0024606C"/>
    <w:rsid w:val="0025764F"/>
    <w:rsid w:val="00270F0B"/>
    <w:rsid w:val="002942C4"/>
    <w:rsid w:val="002F4BD0"/>
    <w:rsid w:val="00333CED"/>
    <w:rsid w:val="00360F3B"/>
    <w:rsid w:val="0036314A"/>
    <w:rsid w:val="00397938"/>
    <w:rsid w:val="003A4696"/>
    <w:rsid w:val="003A4D07"/>
    <w:rsid w:val="003A77C2"/>
    <w:rsid w:val="003C1ED7"/>
    <w:rsid w:val="003C6BC6"/>
    <w:rsid w:val="003E34D2"/>
    <w:rsid w:val="003E68FF"/>
    <w:rsid w:val="004543C7"/>
    <w:rsid w:val="00473655"/>
    <w:rsid w:val="00484F2D"/>
    <w:rsid w:val="00491C38"/>
    <w:rsid w:val="004C0996"/>
    <w:rsid w:val="004C7E74"/>
    <w:rsid w:val="004E1F1A"/>
    <w:rsid w:val="004F31C3"/>
    <w:rsid w:val="00505A9C"/>
    <w:rsid w:val="00514A3E"/>
    <w:rsid w:val="00526AB6"/>
    <w:rsid w:val="00550105"/>
    <w:rsid w:val="0057749C"/>
    <w:rsid w:val="00596C7D"/>
    <w:rsid w:val="005A306C"/>
    <w:rsid w:val="005D2244"/>
    <w:rsid w:val="005D22C4"/>
    <w:rsid w:val="005F24BA"/>
    <w:rsid w:val="005F44FD"/>
    <w:rsid w:val="005F4BE1"/>
    <w:rsid w:val="006055C0"/>
    <w:rsid w:val="00626131"/>
    <w:rsid w:val="00631230"/>
    <w:rsid w:val="00680B63"/>
    <w:rsid w:val="006A00E6"/>
    <w:rsid w:val="006B3EED"/>
    <w:rsid w:val="006D3315"/>
    <w:rsid w:val="006E4740"/>
    <w:rsid w:val="006F5782"/>
    <w:rsid w:val="007013B1"/>
    <w:rsid w:val="007152D8"/>
    <w:rsid w:val="00721FD3"/>
    <w:rsid w:val="00726392"/>
    <w:rsid w:val="0074133E"/>
    <w:rsid w:val="00753EB4"/>
    <w:rsid w:val="0076017F"/>
    <w:rsid w:val="00767F16"/>
    <w:rsid w:val="00770094"/>
    <w:rsid w:val="007A4840"/>
    <w:rsid w:val="007D4388"/>
    <w:rsid w:val="007E6F09"/>
    <w:rsid w:val="00827AEB"/>
    <w:rsid w:val="00833AC2"/>
    <w:rsid w:val="008534E2"/>
    <w:rsid w:val="00853D9E"/>
    <w:rsid w:val="00866F62"/>
    <w:rsid w:val="00877762"/>
    <w:rsid w:val="00885E0F"/>
    <w:rsid w:val="0089070B"/>
    <w:rsid w:val="00892AE7"/>
    <w:rsid w:val="008978F7"/>
    <w:rsid w:val="008C53EF"/>
    <w:rsid w:val="008E38CC"/>
    <w:rsid w:val="008E6879"/>
    <w:rsid w:val="008E7B3F"/>
    <w:rsid w:val="008F23B2"/>
    <w:rsid w:val="008F7BEC"/>
    <w:rsid w:val="00915DB5"/>
    <w:rsid w:val="00926F26"/>
    <w:rsid w:val="00941D9B"/>
    <w:rsid w:val="009424F9"/>
    <w:rsid w:val="00961205"/>
    <w:rsid w:val="00974D47"/>
    <w:rsid w:val="0098562C"/>
    <w:rsid w:val="009868F7"/>
    <w:rsid w:val="00996397"/>
    <w:rsid w:val="009C18E1"/>
    <w:rsid w:val="009E620F"/>
    <w:rsid w:val="00A00603"/>
    <w:rsid w:val="00A23A30"/>
    <w:rsid w:val="00A30FDF"/>
    <w:rsid w:val="00A37349"/>
    <w:rsid w:val="00A56CC7"/>
    <w:rsid w:val="00A644FB"/>
    <w:rsid w:val="00A67DA6"/>
    <w:rsid w:val="00A7055F"/>
    <w:rsid w:val="00AA7C71"/>
    <w:rsid w:val="00AB3F5F"/>
    <w:rsid w:val="00AB64A2"/>
    <w:rsid w:val="00AC6B73"/>
    <w:rsid w:val="00AD70BE"/>
    <w:rsid w:val="00B04C37"/>
    <w:rsid w:val="00B11F8D"/>
    <w:rsid w:val="00B121BF"/>
    <w:rsid w:val="00B3499A"/>
    <w:rsid w:val="00B465E6"/>
    <w:rsid w:val="00B6233C"/>
    <w:rsid w:val="00B66A38"/>
    <w:rsid w:val="00B747AB"/>
    <w:rsid w:val="00B83FB1"/>
    <w:rsid w:val="00BB0789"/>
    <w:rsid w:val="00BC477A"/>
    <w:rsid w:val="00BD2654"/>
    <w:rsid w:val="00BE48CA"/>
    <w:rsid w:val="00BF1E77"/>
    <w:rsid w:val="00C041F0"/>
    <w:rsid w:val="00C37693"/>
    <w:rsid w:val="00C43C57"/>
    <w:rsid w:val="00C71214"/>
    <w:rsid w:val="00C735F3"/>
    <w:rsid w:val="00C77C59"/>
    <w:rsid w:val="00C840F7"/>
    <w:rsid w:val="00C846E1"/>
    <w:rsid w:val="00CA080E"/>
    <w:rsid w:val="00CB25CA"/>
    <w:rsid w:val="00CC4CD9"/>
    <w:rsid w:val="00CE725E"/>
    <w:rsid w:val="00CE73C6"/>
    <w:rsid w:val="00D153E7"/>
    <w:rsid w:val="00D337C4"/>
    <w:rsid w:val="00D37B2F"/>
    <w:rsid w:val="00D8029F"/>
    <w:rsid w:val="00D81C26"/>
    <w:rsid w:val="00D909CE"/>
    <w:rsid w:val="00DB42EE"/>
    <w:rsid w:val="00DC5A30"/>
    <w:rsid w:val="00DD08DF"/>
    <w:rsid w:val="00DD5D95"/>
    <w:rsid w:val="00E20E44"/>
    <w:rsid w:val="00E37EFE"/>
    <w:rsid w:val="00E4352F"/>
    <w:rsid w:val="00E62223"/>
    <w:rsid w:val="00EA186E"/>
    <w:rsid w:val="00EB4BAE"/>
    <w:rsid w:val="00EF0DD0"/>
    <w:rsid w:val="00EF4890"/>
    <w:rsid w:val="00F21A1A"/>
    <w:rsid w:val="00F2355A"/>
    <w:rsid w:val="00F26B9C"/>
    <w:rsid w:val="00F3087A"/>
    <w:rsid w:val="00F47F2D"/>
    <w:rsid w:val="00F5461A"/>
    <w:rsid w:val="00F75467"/>
    <w:rsid w:val="00FA4349"/>
    <w:rsid w:val="00FD138B"/>
    <w:rsid w:val="00FF2A7E"/>
    <w:rsid w:val="00FF62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EAE4E04-E143-4B59-8BEE-94A4C401C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3AC2"/>
    <w:pPr>
      <w:spacing w:after="0" w:line="240" w:lineRule="auto"/>
    </w:pPr>
    <w:rPr>
      <w:rFonts w:ascii="Arial" w:hAnsi="Arial"/>
      <w:bCs/>
      <w:sz w:val="24"/>
      <w:szCs w:val="26"/>
    </w:rPr>
  </w:style>
  <w:style w:type="paragraph" w:styleId="Heading1">
    <w:name w:val="heading 1"/>
    <w:basedOn w:val="Normal"/>
    <w:next w:val="Normal"/>
    <w:link w:val="Heading1Char"/>
    <w:uiPriority w:val="9"/>
    <w:qFormat/>
    <w:rsid w:val="00833AC2"/>
    <w:pPr>
      <w:numPr>
        <w:numId w:val="2"/>
      </w:numPr>
      <w:outlineLvl w:val="0"/>
    </w:pPr>
    <w:rPr>
      <w:rFonts w:cs="Arial"/>
      <w:b/>
      <w:color w:val="0072C6"/>
      <w:kern w:val="32"/>
      <w:sz w:val="32"/>
      <w:szCs w:val="32"/>
    </w:rPr>
  </w:style>
  <w:style w:type="paragraph" w:styleId="Heading2">
    <w:name w:val="heading 2"/>
    <w:basedOn w:val="Normal"/>
    <w:next w:val="Normal"/>
    <w:link w:val="Heading2Char"/>
    <w:uiPriority w:val="9"/>
    <w:semiHidden/>
    <w:unhideWhenUsed/>
    <w:qFormat/>
    <w:rsid w:val="00833AC2"/>
    <w:pPr>
      <w:numPr>
        <w:ilvl w:val="1"/>
        <w:numId w:val="2"/>
      </w:numPr>
      <w:spacing w:line="360" w:lineRule="auto"/>
      <w:outlineLvl w:val="1"/>
    </w:pPr>
    <w:rPr>
      <w:rFonts w:eastAsia="Times New Roman" w:cs="Times New Roman"/>
      <w:b/>
      <w:iCs/>
      <w:color w:val="A00054"/>
      <w:sz w:val="28"/>
      <w:szCs w:val="28"/>
    </w:rPr>
  </w:style>
  <w:style w:type="paragraph" w:styleId="Heading3">
    <w:name w:val="heading 3"/>
    <w:basedOn w:val="Normal"/>
    <w:next w:val="Normal"/>
    <w:link w:val="Heading3Char"/>
    <w:uiPriority w:val="9"/>
    <w:semiHidden/>
    <w:unhideWhenUsed/>
    <w:qFormat/>
    <w:rsid w:val="00833AC2"/>
    <w:pPr>
      <w:numPr>
        <w:ilvl w:val="2"/>
        <w:numId w:val="2"/>
      </w:numPr>
      <w:spacing w:line="360" w:lineRule="auto"/>
      <w:outlineLvl w:val="2"/>
    </w:pPr>
    <w:rPr>
      <w:rFonts w:eastAsia="Times New Roman" w:cs="Times New Roman"/>
      <w:b/>
    </w:rPr>
  </w:style>
  <w:style w:type="paragraph" w:styleId="Heading4">
    <w:name w:val="heading 4"/>
    <w:basedOn w:val="Normal"/>
    <w:next w:val="Normal"/>
    <w:link w:val="Heading4Char"/>
    <w:uiPriority w:val="9"/>
    <w:semiHidden/>
    <w:unhideWhenUsed/>
    <w:qFormat/>
    <w:rsid w:val="00833AC2"/>
    <w:pPr>
      <w:keepNext/>
      <w:keepLines/>
      <w:numPr>
        <w:ilvl w:val="3"/>
        <w:numId w:val="2"/>
      </w:numPr>
      <w:spacing w:before="200"/>
      <w:outlineLvl w:val="3"/>
    </w:pPr>
    <w:rPr>
      <w:rFonts w:asciiTheme="majorHAnsi" w:eastAsiaTheme="majorEastAsia" w:hAnsiTheme="majorHAnsi" w:cstheme="majorBidi"/>
      <w:b/>
      <w:bCs w:val="0"/>
      <w:i/>
      <w:iCs/>
      <w:color w:val="4F81BD" w:themeColor="accent1"/>
    </w:rPr>
  </w:style>
  <w:style w:type="paragraph" w:styleId="Heading5">
    <w:name w:val="heading 5"/>
    <w:basedOn w:val="Normal"/>
    <w:next w:val="Normal"/>
    <w:link w:val="Heading5Char"/>
    <w:uiPriority w:val="9"/>
    <w:semiHidden/>
    <w:unhideWhenUsed/>
    <w:qFormat/>
    <w:rsid w:val="00833AC2"/>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33AC2"/>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33AC2"/>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33AC2"/>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33AC2"/>
    <w:pPr>
      <w:keepNext/>
      <w:keepLines/>
      <w:numPr>
        <w:ilvl w:val="8"/>
        <w:numId w:val="1"/>
      </w:numPr>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33AC2"/>
    <w:rPr>
      <w:rFonts w:ascii="Arial" w:hAnsi="Arial" w:cs="Arial"/>
      <w:b/>
      <w:bCs/>
      <w:color w:val="0072C6"/>
      <w:kern w:val="32"/>
      <w:sz w:val="32"/>
      <w:szCs w:val="32"/>
    </w:rPr>
  </w:style>
  <w:style w:type="paragraph" w:styleId="ListParagraph">
    <w:name w:val="List Paragraph"/>
    <w:basedOn w:val="Normal"/>
    <w:uiPriority w:val="34"/>
    <w:qFormat/>
    <w:rsid w:val="00B04C37"/>
    <w:pPr>
      <w:ind w:left="720"/>
      <w:contextualSpacing/>
    </w:pPr>
  </w:style>
  <w:style w:type="paragraph" w:styleId="BalloonText">
    <w:name w:val="Balloon Text"/>
    <w:basedOn w:val="Normal"/>
    <w:link w:val="BalloonTextChar"/>
    <w:uiPriority w:val="99"/>
    <w:semiHidden/>
    <w:unhideWhenUsed/>
    <w:rsid w:val="003C6BC6"/>
    <w:rPr>
      <w:rFonts w:ascii="Tahoma" w:hAnsi="Tahoma" w:cs="Tahoma"/>
      <w:sz w:val="16"/>
      <w:szCs w:val="16"/>
    </w:rPr>
  </w:style>
  <w:style w:type="character" w:customStyle="1" w:styleId="BalloonTextChar">
    <w:name w:val="Balloon Text Char"/>
    <w:link w:val="BalloonText"/>
    <w:uiPriority w:val="99"/>
    <w:semiHidden/>
    <w:locked/>
    <w:rsid w:val="003C6BC6"/>
    <w:rPr>
      <w:rFonts w:ascii="Tahoma" w:hAnsi="Tahoma" w:cs="Tahoma"/>
      <w:sz w:val="16"/>
      <w:szCs w:val="16"/>
    </w:rPr>
  </w:style>
  <w:style w:type="character" w:styleId="CommentReference">
    <w:name w:val="annotation reference"/>
    <w:uiPriority w:val="99"/>
    <w:semiHidden/>
    <w:unhideWhenUsed/>
    <w:rsid w:val="00FF627F"/>
    <w:rPr>
      <w:rFonts w:cs="Times New Roman"/>
      <w:sz w:val="16"/>
      <w:szCs w:val="16"/>
    </w:rPr>
  </w:style>
  <w:style w:type="paragraph" w:styleId="CommentText">
    <w:name w:val="annotation text"/>
    <w:basedOn w:val="Normal"/>
    <w:link w:val="CommentTextChar"/>
    <w:uiPriority w:val="99"/>
    <w:semiHidden/>
    <w:unhideWhenUsed/>
    <w:rsid w:val="00FF627F"/>
    <w:rPr>
      <w:sz w:val="20"/>
      <w:szCs w:val="20"/>
    </w:rPr>
  </w:style>
  <w:style w:type="character" w:customStyle="1" w:styleId="CommentTextChar">
    <w:name w:val="Comment Text Char"/>
    <w:link w:val="CommentText"/>
    <w:uiPriority w:val="99"/>
    <w:semiHidden/>
    <w:locked/>
    <w:rsid w:val="00FF627F"/>
    <w:rPr>
      <w:rFonts w:cs="Times New Roman"/>
      <w:sz w:val="20"/>
      <w:szCs w:val="20"/>
    </w:rPr>
  </w:style>
  <w:style w:type="paragraph" w:styleId="CommentSubject">
    <w:name w:val="annotation subject"/>
    <w:basedOn w:val="CommentText"/>
    <w:next w:val="CommentText"/>
    <w:link w:val="CommentSubjectChar"/>
    <w:uiPriority w:val="99"/>
    <w:semiHidden/>
    <w:unhideWhenUsed/>
    <w:rsid w:val="00FF627F"/>
    <w:rPr>
      <w:b/>
      <w:bCs w:val="0"/>
    </w:rPr>
  </w:style>
  <w:style w:type="character" w:customStyle="1" w:styleId="CommentSubjectChar">
    <w:name w:val="Comment Subject Char"/>
    <w:link w:val="CommentSubject"/>
    <w:uiPriority w:val="99"/>
    <w:semiHidden/>
    <w:locked/>
    <w:rsid w:val="00FF627F"/>
    <w:rPr>
      <w:rFonts w:cs="Times New Roman"/>
      <w:b/>
      <w:bCs/>
      <w:sz w:val="20"/>
      <w:szCs w:val="20"/>
    </w:rPr>
  </w:style>
  <w:style w:type="paragraph" w:customStyle="1" w:styleId="BasicParagraph">
    <w:name w:val="[Basic Paragraph]"/>
    <w:basedOn w:val="Normal"/>
    <w:uiPriority w:val="99"/>
    <w:rsid w:val="00833AC2"/>
    <w:pPr>
      <w:widowControl w:val="0"/>
      <w:autoSpaceDE w:val="0"/>
      <w:autoSpaceDN w:val="0"/>
      <w:adjustRightInd w:val="0"/>
      <w:spacing w:line="288" w:lineRule="auto"/>
      <w:textAlignment w:val="center"/>
    </w:pPr>
    <w:rPr>
      <w:rFonts w:ascii="MinionPro-Regular" w:hAnsi="MinionPro-Regular" w:cs="MinionPro-Regular"/>
      <w:bCs w:val="0"/>
      <w:color w:val="000000"/>
    </w:rPr>
  </w:style>
  <w:style w:type="paragraph" w:styleId="Header">
    <w:name w:val="header"/>
    <w:basedOn w:val="Normal"/>
    <w:link w:val="HeaderChar"/>
    <w:uiPriority w:val="99"/>
    <w:unhideWhenUsed/>
    <w:rsid w:val="00833AC2"/>
    <w:pPr>
      <w:tabs>
        <w:tab w:val="center" w:pos="4320"/>
        <w:tab w:val="right" w:pos="8640"/>
      </w:tabs>
    </w:pPr>
    <w:rPr>
      <w:bCs w:val="0"/>
    </w:rPr>
  </w:style>
  <w:style w:type="character" w:customStyle="1" w:styleId="HeaderChar">
    <w:name w:val="Header Char"/>
    <w:basedOn w:val="DefaultParagraphFont"/>
    <w:link w:val="Header"/>
    <w:uiPriority w:val="99"/>
    <w:rsid w:val="00833AC2"/>
    <w:rPr>
      <w:rFonts w:ascii="Arial" w:hAnsi="Arial"/>
      <w:bCs/>
      <w:sz w:val="24"/>
      <w:szCs w:val="26"/>
      <w:lang w:eastAsia="en-US"/>
    </w:rPr>
  </w:style>
  <w:style w:type="paragraph" w:styleId="TOC1">
    <w:name w:val="toc 1"/>
    <w:basedOn w:val="Normal"/>
    <w:next w:val="Normal"/>
    <w:autoRedefine/>
    <w:uiPriority w:val="39"/>
    <w:unhideWhenUsed/>
    <w:rsid w:val="00833AC2"/>
    <w:pPr>
      <w:tabs>
        <w:tab w:val="right" w:leader="dot" w:pos="9054"/>
      </w:tabs>
      <w:spacing w:line="360" w:lineRule="auto"/>
    </w:pPr>
    <w:rPr>
      <w:bCs w:val="0"/>
    </w:rPr>
  </w:style>
  <w:style w:type="paragraph" w:styleId="TOC3">
    <w:name w:val="toc 3"/>
    <w:basedOn w:val="Normal"/>
    <w:next w:val="Normal"/>
    <w:autoRedefine/>
    <w:uiPriority w:val="39"/>
    <w:unhideWhenUsed/>
    <w:rsid w:val="00833AC2"/>
    <w:pPr>
      <w:ind w:left="480"/>
    </w:pPr>
    <w:rPr>
      <w:bCs w:val="0"/>
    </w:rPr>
  </w:style>
  <w:style w:type="character" w:styleId="Hyperlink">
    <w:name w:val="Hyperlink"/>
    <w:uiPriority w:val="99"/>
    <w:unhideWhenUsed/>
    <w:rsid w:val="00833AC2"/>
    <w:rPr>
      <w:color w:val="0000FF"/>
      <w:u w:val="single"/>
    </w:rPr>
  </w:style>
  <w:style w:type="paragraph" w:styleId="TOC2">
    <w:name w:val="toc 2"/>
    <w:basedOn w:val="Normal"/>
    <w:next w:val="Normal"/>
    <w:autoRedefine/>
    <w:uiPriority w:val="39"/>
    <w:unhideWhenUsed/>
    <w:rsid w:val="00833AC2"/>
    <w:pPr>
      <w:ind w:left="240"/>
    </w:pPr>
    <w:rPr>
      <w:bCs w:val="0"/>
    </w:rPr>
  </w:style>
  <w:style w:type="character" w:customStyle="1" w:styleId="Heading2Char">
    <w:name w:val="Heading 2 Char"/>
    <w:basedOn w:val="DefaultParagraphFont"/>
    <w:link w:val="Heading2"/>
    <w:uiPriority w:val="9"/>
    <w:semiHidden/>
    <w:rsid w:val="00833AC2"/>
    <w:rPr>
      <w:rFonts w:ascii="Arial" w:eastAsia="Times New Roman" w:hAnsi="Arial" w:cs="Times New Roman"/>
      <w:b/>
      <w:bCs/>
      <w:iCs/>
      <w:color w:val="A00054"/>
      <w:sz w:val="28"/>
      <w:szCs w:val="28"/>
    </w:rPr>
  </w:style>
  <w:style w:type="character" w:customStyle="1" w:styleId="Heading3Char">
    <w:name w:val="Heading 3 Char"/>
    <w:basedOn w:val="DefaultParagraphFont"/>
    <w:link w:val="Heading3"/>
    <w:uiPriority w:val="9"/>
    <w:semiHidden/>
    <w:rsid w:val="00833AC2"/>
    <w:rPr>
      <w:rFonts w:ascii="Arial" w:eastAsia="Times New Roman" w:hAnsi="Arial" w:cs="Times New Roman"/>
      <w:b/>
      <w:bCs/>
      <w:sz w:val="24"/>
      <w:szCs w:val="26"/>
    </w:rPr>
  </w:style>
  <w:style w:type="character" w:customStyle="1" w:styleId="Heading4Char">
    <w:name w:val="Heading 4 Char"/>
    <w:basedOn w:val="DefaultParagraphFont"/>
    <w:link w:val="Heading4"/>
    <w:uiPriority w:val="9"/>
    <w:semiHidden/>
    <w:rsid w:val="00833AC2"/>
    <w:rPr>
      <w:rFonts w:asciiTheme="majorHAnsi" w:eastAsiaTheme="majorEastAsia" w:hAnsiTheme="majorHAnsi" w:cstheme="majorBidi"/>
      <w:b/>
      <w:i/>
      <w:iCs/>
      <w:color w:val="4F81BD" w:themeColor="accent1"/>
      <w:sz w:val="24"/>
      <w:szCs w:val="26"/>
    </w:rPr>
  </w:style>
  <w:style w:type="character" w:customStyle="1" w:styleId="Heading5Char">
    <w:name w:val="Heading 5 Char"/>
    <w:basedOn w:val="DefaultParagraphFont"/>
    <w:link w:val="Heading5"/>
    <w:uiPriority w:val="9"/>
    <w:semiHidden/>
    <w:rsid w:val="00833AC2"/>
    <w:rPr>
      <w:rFonts w:asciiTheme="majorHAnsi" w:eastAsiaTheme="majorEastAsia" w:hAnsiTheme="majorHAnsi" w:cstheme="majorBidi"/>
      <w:bCs/>
      <w:color w:val="243F60" w:themeColor="accent1" w:themeShade="7F"/>
      <w:sz w:val="24"/>
      <w:szCs w:val="26"/>
    </w:rPr>
  </w:style>
  <w:style w:type="character" w:customStyle="1" w:styleId="Heading6Char">
    <w:name w:val="Heading 6 Char"/>
    <w:basedOn w:val="DefaultParagraphFont"/>
    <w:link w:val="Heading6"/>
    <w:uiPriority w:val="9"/>
    <w:semiHidden/>
    <w:rsid w:val="00833AC2"/>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uiPriority w:val="9"/>
    <w:semiHidden/>
    <w:rsid w:val="00833AC2"/>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uiPriority w:val="9"/>
    <w:semiHidden/>
    <w:rsid w:val="00833AC2"/>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uiPriority w:val="9"/>
    <w:semiHidden/>
    <w:rsid w:val="00833AC2"/>
    <w:rPr>
      <w:rFonts w:asciiTheme="majorHAnsi" w:eastAsiaTheme="majorEastAsia" w:hAnsiTheme="majorHAnsi" w:cstheme="majorBidi"/>
      <w:bCs/>
      <w:i/>
      <w:iCs/>
      <w:color w:val="404040" w:themeColor="text1" w:themeTint="BF"/>
      <w:sz w:val="20"/>
      <w:szCs w:val="20"/>
    </w:rPr>
  </w:style>
  <w:style w:type="paragraph" w:styleId="Footer">
    <w:name w:val="footer"/>
    <w:basedOn w:val="Normal"/>
    <w:link w:val="FooterChar"/>
    <w:uiPriority w:val="99"/>
    <w:unhideWhenUsed/>
    <w:rsid w:val="00514A3E"/>
    <w:pPr>
      <w:tabs>
        <w:tab w:val="center" w:pos="4513"/>
        <w:tab w:val="right" w:pos="9026"/>
      </w:tabs>
    </w:pPr>
  </w:style>
  <w:style w:type="character" w:customStyle="1" w:styleId="FooterChar">
    <w:name w:val="Footer Char"/>
    <w:basedOn w:val="DefaultParagraphFont"/>
    <w:link w:val="Footer"/>
    <w:uiPriority w:val="99"/>
    <w:rsid w:val="00514A3E"/>
    <w:rPr>
      <w:rFonts w:ascii="Arial" w:hAnsi="Arial"/>
      <w:bCs/>
      <w:sz w:val="24"/>
      <w:szCs w:val="26"/>
    </w:rPr>
  </w:style>
  <w:style w:type="paragraph" w:styleId="NoSpacing">
    <w:name w:val="No Spacing"/>
    <w:uiPriority w:val="1"/>
    <w:qFormat/>
    <w:rsid w:val="00DC5A30"/>
    <w:pPr>
      <w:spacing w:after="0" w:line="240" w:lineRule="auto"/>
    </w:pPr>
    <w:rPr>
      <w:lang w:eastAsia="en-US"/>
    </w:rPr>
  </w:style>
  <w:style w:type="table" w:customStyle="1" w:styleId="GridTable5Dark-Accent11">
    <w:name w:val="Grid Table 5 Dark - Accent 11"/>
    <w:basedOn w:val="TableNormal"/>
    <w:uiPriority w:val="50"/>
    <w:rsid w:val="007D4388"/>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Mar>
        <w:top w:w="43" w:type="dxa"/>
        <w:left w:w="43" w:type="dxa"/>
        <w:bottom w:w="43" w:type="dxa"/>
        <w:right w:w="43" w:type="dxa"/>
      </w:tcMar>
    </w:tcPr>
    <w:tblStylePr w:type="firstRow">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FollowedHyperlink">
    <w:name w:val="FollowedHyperlink"/>
    <w:basedOn w:val="DefaultParagraphFont"/>
    <w:uiPriority w:val="99"/>
    <w:semiHidden/>
    <w:unhideWhenUsed/>
    <w:rsid w:val="00C43C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6418167">
      <w:bodyDiv w:val="1"/>
      <w:marLeft w:val="0"/>
      <w:marRight w:val="0"/>
      <w:marTop w:val="0"/>
      <w:marBottom w:val="0"/>
      <w:divBdr>
        <w:top w:val="none" w:sz="0" w:space="0" w:color="auto"/>
        <w:left w:val="none" w:sz="0" w:space="0" w:color="auto"/>
        <w:bottom w:val="none" w:sz="0" w:space="0" w:color="auto"/>
        <w:right w:val="none" w:sz="0" w:space="0" w:color="auto"/>
      </w:divBdr>
    </w:div>
    <w:div w:id="1964457378">
      <w:marLeft w:val="0"/>
      <w:marRight w:val="0"/>
      <w:marTop w:val="0"/>
      <w:marBottom w:val="0"/>
      <w:divBdr>
        <w:top w:val="none" w:sz="0" w:space="0" w:color="auto"/>
        <w:left w:val="none" w:sz="0" w:space="0" w:color="auto"/>
        <w:bottom w:val="none" w:sz="0" w:space="0" w:color="auto"/>
        <w:right w:val="none" w:sz="0" w:space="0" w:color="auto"/>
      </w:divBdr>
    </w:div>
    <w:div w:id="1964457379">
      <w:marLeft w:val="0"/>
      <w:marRight w:val="0"/>
      <w:marTop w:val="0"/>
      <w:marBottom w:val="0"/>
      <w:divBdr>
        <w:top w:val="none" w:sz="0" w:space="0" w:color="auto"/>
        <w:left w:val="none" w:sz="0" w:space="0" w:color="auto"/>
        <w:bottom w:val="none" w:sz="0" w:space="0" w:color="auto"/>
        <w:right w:val="none" w:sz="0" w:space="0" w:color="auto"/>
      </w:divBdr>
    </w:div>
    <w:div w:id="1964457384">
      <w:marLeft w:val="0"/>
      <w:marRight w:val="0"/>
      <w:marTop w:val="0"/>
      <w:marBottom w:val="0"/>
      <w:divBdr>
        <w:top w:val="none" w:sz="0" w:space="0" w:color="auto"/>
        <w:left w:val="none" w:sz="0" w:space="0" w:color="auto"/>
        <w:bottom w:val="none" w:sz="0" w:space="0" w:color="auto"/>
        <w:right w:val="none" w:sz="0" w:space="0" w:color="auto"/>
      </w:divBdr>
      <w:divsChild>
        <w:div w:id="1964457376">
          <w:marLeft w:val="720"/>
          <w:marRight w:val="0"/>
          <w:marTop w:val="144"/>
          <w:marBottom w:val="0"/>
          <w:divBdr>
            <w:top w:val="none" w:sz="0" w:space="0" w:color="auto"/>
            <w:left w:val="none" w:sz="0" w:space="0" w:color="auto"/>
            <w:bottom w:val="none" w:sz="0" w:space="0" w:color="auto"/>
            <w:right w:val="none" w:sz="0" w:space="0" w:color="auto"/>
          </w:divBdr>
        </w:div>
        <w:div w:id="1964457377">
          <w:marLeft w:val="720"/>
          <w:marRight w:val="0"/>
          <w:marTop w:val="144"/>
          <w:marBottom w:val="0"/>
          <w:divBdr>
            <w:top w:val="none" w:sz="0" w:space="0" w:color="auto"/>
            <w:left w:val="none" w:sz="0" w:space="0" w:color="auto"/>
            <w:bottom w:val="none" w:sz="0" w:space="0" w:color="auto"/>
            <w:right w:val="none" w:sz="0" w:space="0" w:color="auto"/>
          </w:divBdr>
        </w:div>
        <w:div w:id="1964457380">
          <w:marLeft w:val="720"/>
          <w:marRight w:val="0"/>
          <w:marTop w:val="144"/>
          <w:marBottom w:val="0"/>
          <w:divBdr>
            <w:top w:val="none" w:sz="0" w:space="0" w:color="auto"/>
            <w:left w:val="none" w:sz="0" w:space="0" w:color="auto"/>
            <w:bottom w:val="none" w:sz="0" w:space="0" w:color="auto"/>
            <w:right w:val="none" w:sz="0" w:space="0" w:color="auto"/>
          </w:divBdr>
        </w:div>
        <w:div w:id="1964457381">
          <w:marLeft w:val="720"/>
          <w:marRight w:val="0"/>
          <w:marTop w:val="144"/>
          <w:marBottom w:val="0"/>
          <w:divBdr>
            <w:top w:val="none" w:sz="0" w:space="0" w:color="auto"/>
            <w:left w:val="none" w:sz="0" w:space="0" w:color="auto"/>
            <w:bottom w:val="none" w:sz="0" w:space="0" w:color="auto"/>
            <w:right w:val="none" w:sz="0" w:space="0" w:color="auto"/>
          </w:divBdr>
        </w:div>
        <w:div w:id="1964457382">
          <w:marLeft w:val="720"/>
          <w:marRight w:val="0"/>
          <w:marTop w:val="144"/>
          <w:marBottom w:val="0"/>
          <w:divBdr>
            <w:top w:val="none" w:sz="0" w:space="0" w:color="auto"/>
            <w:left w:val="none" w:sz="0" w:space="0" w:color="auto"/>
            <w:bottom w:val="none" w:sz="0" w:space="0" w:color="auto"/>
            <w:right w:val="none" w:sz="0" w:space="0" w:color="auto"/>
          </w:divBdr>
        </w:div>
        <w:div w:id="1964457383">
          <w:marLeft w:val="720"/>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hyperlink" Target="https://www.england.nhs.uk/wp-content/uploads/2015/01/nxt-steps-risk-strat-glewis.pdf"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s://www.nuffieldtrust.org.uk/files/2017-01/choosing-predictive-risk-model-guide-for-commissioners-web-final.pd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uture.nhs.uk" TargetMode="External"/><Relationship Id="rId24" Type="http://schemas.openxmlformats.org/officeDocument/2006/relationships/package" Target="embeddings/Microsoft_Word_Document.docx"/><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hyperlink" Target="https://www.england.nhs.uk/blog/geraint-lewis-2/"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200" b="1" dirty="0">
                <a:latin typeface="Arial" panose="020B0604020202020204" pitchFamily="34" charset="0"/>
                <a:cs typeface="Arial" panose="020B0604020202020204" pitchFamily="34" charset="0"/>
              </a:rPr>
              <a:t>Types of referral made following frailty assessment</a:t>
            </a:r>
          </a:p>
        </c:rich>
      </c:tx>
      <c:overlay val="0"/>
      <c:spPr>
        <a:noFill/>
        <a:ln>
          <a:noFill/>
        </a:ln>
        <a:effectLst/>
      </c:spPr>
    </c:title>
    <c:autoTitleDeleted val="0"/>
    <c:plotArea>
      <c:layout>
        <c:manualLayout>
          <c:layoutTarget val="inner"/>
          <c:xMode val="edge"/>
          <c:yMode val="edge"/>
          <c:x val="0.44886176727909"/>
          <c:y val="0.24620370370370401"/>
          <c:w val="0.43560979877515299"/>
          <c:h val="0.7260163312919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52-44E7-A3DC-A1CE78E52B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52-44E7-A3DC-A1CE78E52B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52-44E7-A3DC-A1CE78E52B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52-44E7-A3DC-A1CE78E52B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52-44E7-A3DC-A1CE78E52B7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F52-44E7-A3DC-A1CE78E52B7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F52-44E7-A3DC-A1CE78E52B7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F52-44E7-A3DC-A1CE78E52B7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F52-44E7-A3DC-A1CE78E52B7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F52-44E7-A3DC-A1CE78E52B72}"/>
              </c:ext>
            </c:extLst>
          </c:dPt>
          <c:cat>
            <c:strRef>
              <c:f>Sheet2!$E$2:$E$56</c:f>
              <c:strCache>
                <c:ptCount val="10"/>
                <c:pt idx="0">
                  <c:v>Accommodation support</c:v>
                </c:pt>
                <c:pt idx="1">
                  <c:v>Aids and Adaptations</c:v>
                </c:pt>
                <c:pt idx="2">
                  <c:v>Carer Support</c:v>
                </c:pt>
                <c:pt idx="3">
                  <c:v>Counselling</c:v>
                </c:pt>
                <c:pt idx="4">
                  <c:v>Dementia Support</c:v>
                </c:pt>
                <c:pt idx="5">
                  <c:v>Falls service</c:v>
                </c:pt>
                <c:pt idx="6">
                  <c:v>Finance advice</c:v>
                </c:pt>
                <c:pt idx="7">
                  <c:v>Social Services</c:v>
                </c:pt>
                <c:pt idx="8">
                  <c:v>Social Groups</c:v>
                </c:pt>
                <c:pt idx="9">
                  <c:v>Exercise Groups</c:v>
                </c:pt>
              </c:strCache>
            </c:strRef>
          </c:cat>
          <c:val>
            <c:numRef>
              <c:f>Sheet2!$F$2:$F$56</c:f>
              <c:numCache>
                <c:formatCode>General</c:formatCode>
                <c:ptCount val="10"/>
                <c:pt idx="0">
                  <c:v>3</c:v>
                </c:pt>
                <c:pt idx="1">
                  <c:v>14</c:v>
                </c:pt>
                <c:pt idx="2">
                  <c:v>7</c:v>
                </c:pt>
                <c:pt idx="3">
                  <c:v>2</c:v>
                </c:pt>
                <c:pt idx="4">
                  <c:v>4</c:v>
                </c:pt>
                <c:pt idx="5">
                  <c:v>3</c:v>
                </c:pt>
                <c:pt idx="6">
                  <c:v>1</c:v>
                </c:pt>
                <c:pt idx="7">
                  <c:v>1</c:v>
                </c:pt>
                <c:pt idx="8">
                  <c:v>6</c:v>
                </c:pt>
                <c:pt idx="9">
                  <c:v>5</c:v>
                </c:pt>
              </c:numCache>
            </c:numRef>
          </c:val>
          <c:extLst>
            <c:ext xmlns:c16="http://schemas.microsoft.com/office/drawing/2014/chart" uri="{C3380CC4-5D6E-409C-BE32-E72D297353CC}">
              <c16:uniqueId val="{00000014-4F52-44E7-A3DC-A1CE78E52B7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1.6040463692038501E-2"/>
          <c:y val="0.217590405365996"/>
          <c:w val="0.39847440944881901"/>
          <c:h val="0.759261446485856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C03FB-606B-470B-803A-25184F0BA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3991</Words>
  <Characters>22755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Enhanced health in care homes – a “How to” guide</vt:lpstr>
    </vt:vector>
  </TitlesOfParts>
  <Company>IMS3</Company>
  <LinksUpToDate>false</LinksUpToDate>
  <CharactersWithSpaces>26693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health in care homes – a “How to” guide</dc:title>
  <dc:creator>Gillespie, Gareth</dc:creator>
  <cp:lastModifiedBy>Andi Orlowski Andi Orlowski</cp:lastModifiedBy>
  <cp:revision>2</cp:revision>
  <cp:lastPrinted>2017-11-01T12:00:00Z</cp:lastPrinted>
  <dcterms:created xsi:type="dcterms:W3CDTF">2018-06-29T14:50:00Z</dcterms:created>
  <dcterms:modified xsi:type="dcterms:W3CDTF">2018-06-29T14:50:00Z</dcterms:modified>
</cp:coreProperties>
</file>